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5B508" w14:textId="5727F148" w:rsidR="00446B0A" w:rsidRDefault="00446B0A" w:rsidP="00446B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368"/>
      </w:tblGrid>
      <w:tr w:rsidR="000B1AAE" w14:paraId="38EE6D62" w14:textId="77777777" w:rsidTr="003C4418">
        <w:tc>
          <w:tcPr>
            <w:tcW w:w="4254" w:type="dxa"/>
          </w:tcPr>
          <w:p w14:paraId="0E11603F" w14:textId="5B128819" w:rsidR="000B1AAE" w:rsidRDefault="000B1AAE">
            <w:r>
              <w:t>15.04.2019</w:t>
            </w:r>
          </w:p>
        </w:tc>
        <w:tc>
          <w:tcPr>
            <w:tcW w:w="5368" w:type="dxa"/>
          </w:tcPr>
          <w:p w14:paraId="4BA5F680" w14:textId="77777777" w:rsidR="000B1AAE" w:rsidRDefault="000B1AAE"/>
        </w:tc>
      </w:tr>
      <w:tr w:rsidR="003C4418" w14:paraId="407EFEFE" w14:textId="77777777" w:rsidTr="003C4418">
        <w:tc>
          <w:tcPr>
            <w:tcW w:w="4254" w:type="dxa"/>
          </w:tcPr>
          <w:p w14:paraId="0D725B87" w14:textId="77777777" w:rsidR="00396589" w:rsidRDefault="00446B0A">
            <w:r>
              <w:t>Дело №</w:t>
            </w:r>
            <w:r w:rsidR="00C27BEB">
              <w:t xml:space="preserve"> </w:t>
            </w:r>
            <w:r w:rsidR="00396589" w:rsidRPr="00396589">
              <w:t>2-1157/19</w:t>
            </w:r>
            <w:r w:rsidR="003C4418">
              <w:t xml:space="preserve"> </w:t>
            </w:r>
          </w:p>
          <w:p w14:paraId="0DDD9071" w14:textId="772E1352" w:rsidR="00446B0A" w:rsidRDefault="003C4418">
            <w:r>
              <w:t>(в первой инстанции)</w:t>
            </w:r>
          </w:p>
        </w:tc>
        <w:tc>
          <w:tcPr>
            <w:tcW w:w="5368" w:type="dxa"/>
          </w:tcPr>
          <w:p w14:paraId="07FAEDBC" w14:textId="77777777" w:rsidR="00446B0A" w:rsidRDefault="00446B0A"/>
        </w:tc>
      </w:tr>
      <w:tr w:rsidR="003C4418" w14:paraId="30295034" w14:textId="77777777" w:rsidTr="003C4418">
        <w:tc>
          <w:tcPr>
            <w:tcW w:w="4254" w:type="dxa"/>
          </w:tcPr>
          <w:p w14:paraId="486277E0" w14:textId="65460F2E" w:rsidR="003C4418" w:rsidRDefault="003C4418" w:rsidP="00446B0A">
            <w:pPr>
              <w:jc w:val="right"/>
            </w:pPr>
            <w:r>
              <w:t>в:</w:t>
            </w:r>
          </w:p>
        </w:tc>
        <w:tc>
          <w:tcPr>
            <w:tcW w:w="5368" w:type="dxa"/>
          </w:tcPr>
          <w:p w14:paraId="1916830C" w14:textId="77777777" w:rsidR="003C4418" w:rsidRDefault="003C4418">
            <w:pPr>
              <w:rPr>
                <w:b/>
              </w:rPr>
            </w:pPr>
            <w:r>
              <w:rPr>
                <w:b/>
              </w:rPr>
              <w:t>Московский городской суд</w:t>
            </w:r>
          </w:p>
          <w:p w14:paraId="049DAE03" w14:textId="5031C115" w:rsidR="003C4418" w:rsidRPr="00396589" w:rsidRDefault="00396589">
            <w:r w:rsidRPr="00396589">
              <w:t>ул. Богородский Вал, 8, Москва, 107076</w:t>
            </w:r>
          </w:p>
        </w:tc>
      </w:tr>
      <w:tr w:rsidR="003C4418" w14:paraId="502A5E4B" w14:textId="77777777" w:rsidTr="003C4418">
        <w:tc>
          <w:tcPr>
            <w:tcW w:w="4254" w:type="dxa"/>
          </w:tcPr>
          <w:p w14:paraId="6F19C990" w14:textId="0FAE2048" w:rsidR="003C4418" w:rsidRDefault="003C4418" w:rsidP="00446B0A">
            <w:pPr>
              <w:jc w:val="right"/>
            </w:pPr>
          </w:p>
        </w:tc>
        <w:tc>
          <w:tcPr>
            <w:tcW w:w="5368" w:type="dxa"/>
          </w:tcPr>
          <w:p w14:paraId="4B567DF1" w14:textId="77777777" w:rsidR="003C4418" w:rsidRPr="00446B0A" w:rsidRDefault="003C4418">
            <w:pPr>
              <w:rPr>
                <w:b/>
              </w:rPr>
            </w:pPr>
          </w:p>
        </w:tc>
      </w:tr>
      <w:tr w:rsidR="003C4418" w14:paraId="2FF2C84C" w14:textId="77777777" w:rsidTr="003C4418">
        <w:tc>
          <w:tcPr>
            <w:tcW w:w="4254" w:type="dxa"/>
          </w:tcPr>
          <w:p w14:paraId="63092ADE" w14:textId="5084FE24" w:rsidR="00446B0A" w:rsidRDefault="003C4418" w:rsidP="00446B0A">
            <w:pPr>
              <w:jc w:val="right"/>
            </w:pPr>
            <w:r>
              <w:t>через</w:t>
            </w:r>
            <w:r w:rsidR="00446B0A">
              <w:t>:</w:t>
            </w:r>
          </w:p>
        </w:tc>
        <w:tc>
          <w:tcPr>
            <w:tcW w:w="5368" w:type="dxa"/>
          </w:tcPr>
          <w:p w14:paraId="4B03DE4C" w14:textId="5666AB9A" w:rsidR="00EB3D39" w:rsidRPr="003C4418" w:rsidRDefault="00446B0A">
            <w:pPr>
              <w:rPr>
                <w:b/>
              </w:rPr>
            </w:pPr>
            <w:r w:rsidRPr="00446B0A">
              <w:rPr>
                <w:b/>
              </w:rPr>
              <w:t xml:space="preserve">Никулинский районный суд города Москвы </w:t>
            </w:r>
          </w:p>
          <w:p w14:paraId="4F51255D" w14:textId="4E6A12F9" w:rsidR="00EB3D39" w:rsidRPr="003C4418" w:rsidRDefault="003C4418">
            <w:r>
              <w:t>с</w:t>
            </w:r>
            <w:r w:rsidR="00EB3D39" w:rsidRPr="00EB3D39">
              <w:t>удья</w:t>
            </w:r>
            <w:r>
              <w:t xml:space="preserve"> </w:t>
            </w:r>
            <w:r w:rsidR="00EB3D39" w:rsidRPr="00EB3D39">
              <w:rPr>
                <w:b/>
              </w:rPr>
              <w:t>Шайхутдинова А.С.</w:t>
            </w:r>
          </w:p>
          <w:p w14:paraId="71BE6342" w14:textId="57085C6E" w:rsidR="00446B0A" w:rsidRDefault="00446B0A">
            <w:r>
              <w:t>119192, г. Москва, Мичуринский проспект, д.17, к.1</w:t>
            </w:r>
          </w:p>
        </w:tc>
      </w:tr>
      <w:tr w:rsidR="003C4418" w14:paraId="7F38EA4A" w14:textId="77777777" w:rsidTr="003C4418">
        <w:tc>
          <w:tcPr>
            <w:tcW w:w="4254" w:type="dxa"/>
          </w:tcPr>
          <w:p w14:paraId="0FFAE60D" w14:textId="26F05B4F" w:rsidR="00446B0A" w:rsidRDefault="00446B0A" w:rsidP="00446B0A">
            <w:pPr>
              <w:jc w:val="right"/>
            </w:pPr>
          </w:p>
        </w:tc>
        <w:tc>
          <w:tcPr>
            <w:tcW w:w="5368" w:type="dxa"/>
          </w:tcPr>
          <w:p w14:paraId="27583D6B" w14:textId="77777777" w:rsidR="00446B0A" w:rsidRDefault="00446B0A"/>
        </w:tc>
      </w:tr>
      <w:tr w:rsidR="003C4418" w14:paraId="537EEBB8" w14:textId="77777777" w:rsidTr="003C4418">
        <w:tc>
          <w:tcPr>
            <w:tcW w:w="4254" w:type="dxa"/>
          </w:tcPr>
          <w:p w14:paraId="45811078" w14:textId="62AE828A" w:rsidR="00446B0A" w:rsidRDefault="00446B0A" w:rsidP="00446B0A">
            <w:pPr>
              <w:jc w:val="right"/>
            </w:pPr>
            <w:r>
              <w:t>Истец:</w:t>
            </w:r>
          </w:p>
        </w:tc>
        <w:tc>
          <w:tcPr>
            <w:tcW w:w="5368" w:type="dxa"/>
          </w:tcPr>
          <w:p w14:paraId="192C6947" w14:textId="77777777" w:rsidR="00446B0A" w:rsidRPr="00446B0A" w:rsidRDefault="00446B0A" w:rsidP="00446B0A">
            <w:pPr>
              <w:rPr>
                <w:b/>
              </w:rPr>
            </w:pPr>
            <w:r w:rsidRPr="00446B0A">
              <w:rPr>
                <w:b/>
              </w:rPr>
              <w:t>Федеральное государственное бюджетное учреждение 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  <w:p w14:paraId="51884A94" w14:textId="77777777" w:rsidR="00446B0A" w:rsidRDefault="00446B0A" w:rsidP="00446B0A">
            <w:r>
              <w:t xml:space="preserve">117997 г. Москва, ул. Серпуховская Б., </w:t>
            </w:r>
          </w:p>
          <w:p w14:paraId="0361A18A" w14:textId="74A1E867" w:rsidR="00446B0A" w:rsidRDefault="00446B0A" w:rsidP="00446B0A">
            <w:r>
              <w:t>дом 27</w:t>
            </w:r>
          </w:p>
        </w:tc>
      </w:tr>
      <w:tr w:rsidR="003C4418" w14:paraId="21504822" w14:textId="77777777" w:rsidTr="003C4418">
        <w:tc>
          <w:tcPr>
            <w:tcW w:w="4254" w:type="dxa"/>
          </w:tcPr>
          <w:p w14:paraId="4725E1B6" w14:textId="77777777" w:rsidR="00446B0A" w:rsidRDefault="00446B0A" w:rsidP="00446B0A">
            <w:pPr>
              <w:jc w:val="right"/>
            </w:pPr>
          </w:p>
        </w:tc>
        <w:tc>
          <w:tcPr>
            <w:tcW w:w="5368" w:type="dxa"/>
          </w:tcPr>
          <w:p w14:paraId="1350E43A" w14:textId="77777777" w:rsidR="00446B0A" w:rsidRDefault="00446B0A"/>
        </w:tc>
      </w:tr>
      <w:tr w:rsidR="003C4418" w14:paraId="0250E084" w14:textId="77777777" w:rsidTr="003C4418">
        <w:tc>
          <w:tcPr>
            <w:tcW w:w="4254" w:type="dxa"/>
          </w:tcPr>
          <w:p w14:paraId="1FEC09A2" w14:textId="78E0D81E" w:rsidR="00446B0A" w:rsidRDefault="00446B0A" w:rsidP="00446B0A">
            <w:pPr>
              <w:jc w:val="right"/>
            </w:pPr>
            <w:r>
              <w:t>Ответчик 1:</w:t>
            </w:r>
          </w:p>
        </w:tc>
        <w:tc>
          <w:tcPr>
            <w:tcW w:w="5368" w:type="dxa"/>
          </w:tcPr>
          <w:p w14:paraId="3D3A580E" w14:textId="5C6161F9" w:rsidR="00446B0A" w:rsidRPr="009C45C6" w:rsidRDefault="00446B0A" w:rsidP="009C45C6">
            <w:r w:rsidRPr="00446B0A">
              <w:rPr>
                <w:b/>
              </w:rPr>
              <w:t>Андр</w:t>
            </w:r>
            <w:r w:rsidR="009C45C6">
              <w:rPr>
                <w:b/>
              </w:rPr>
              <w:t>ейцева О. И.</w:t>
            </w:r>
          </w:p>
        </w:tc>
      </w:tr>
      <w:tr w:rsidR="003C4418" w14:paraId="0C328520" w14:textId="77777777" w:rsidTr="003C4418">
        <w:tc>
          <w:tcPr>
            <w:tcW w:w="4254" w:type="dxa"/>
          </w:tcPr>
          <w:p w14:paraId="73C1C9BE" w14:textId="77777777" w:rsidR="00446B0A" w:rsidRDefault="00446B0A" w:rsidP="00446B0A">
            <w:pPr>
              <w:jc w:val="right"/>
            </w:pPr>
          </w:p>
        </w:tc>
        <w:tc>
          <w:tcPr>
            <w:tcW w:w="5368" w:type="dxa"/>
          </w:tcPr>
          <w:p w14:paraId="6C657B27" w14:textId="77777777" w:rsidR="00446B0A" w:rsidRDefault="00446B0A"/>
        </w:tc>
      </w:tr>
      <w:tr w:rsidR="003C4418" w14:paraId="1F8E1C44" w14:textId="77777777" w:rsidTr="003C4418">
        <w:trPr>
          <w:trHeight w:val="320"/>
        </w:trPr>
        <w:tc>
          <w:tcPr>
            <w:tcW w:w="4254" w:type="dxa"/>
          </w:tcPr>
          <w:p w14:paraId="0929DD24" w14:textId="5CB667D3" w:rsidR="00446B0A" w:rsidRDefault="00EB3D39" w:rsidP="00446B0A">
            <w:pPr>
              <w:jc w:val="right"/>
            </w:pPr>
            <w:r>
              <w:t>Ответчик 2:</w:t>
            </w:r>
          </w:p>
        </w:tc>
        <w:tc>
          <w:tcPr>
            <w:tcW w:w="5368" w:type="dxa"/>
          </w:tcPr>
          <w:p w14:paraId="2615709E" w14:textId="524F1FDB" w:rsidR="00446B0A" w:rsidRPr="00EB3D39" w:rsidRDefault="00EB3D39">
            <w:pPr>
              <w:rPr>
                <w:b/>
              </w:rPr>
            </w:pPr>
            <w:r w:rsidRPr="00EB3D39">
              <w:rPr>
                <w:b/>
              </w:rPr>
              <w:t>ООО «Лаборатория инноваций Амендо»</w:t>
            </w:r>
          </w:p>
        </w:tc>
      </w:tr>
      <w:tr w:rsidR="003C4418" w14:paraId="11AE20B3" w14:textId="77777777" w:rsidTr="003C4418">
        <w:tc>
          <w:tcPr>
            <w:tcW w:w="4254" w:type="dxa"/>
          </w:tcPr>
          <w:p w14:paraId="7DF09050" w14:textId="77777777" w:rsidR="00EB3D39" w:rsidRDefault="00EB3D39" w:rsidP="00446B0A">
            <w:pPr>
              <w:jc w:val="right"/>
            </w:pPr>
          </w:p>
        </w:tc>
        <w:tc>
          <w:tcPr>
            <w:tcW w:w="5368" w:type="dxa"/>
          </w:tcPr>
          <w:p w14:paraId="10DD37B0" w14:textId="77777777" w:rsidR="00EB3D39" w:rsidRPr="00EB3D39" w:rsidRDefault="00EB3D39">
            <w:pPr>
              <w:rPr>
                <w:b/>
              </w:rPr>
            </w:pPr>
          </w:p>
        </w:tc>
      </w:tr>
      <w:tr w:rsidR="003C4418" w14:paraId="4598EA4F" w14:textId="77777777" w:rsidTr="003C4418">
        <w:tc>
          <w:tcPr>
            <w:tcW w:w="4254" w:type="dxa"/>
          </w:tcPr>
          <w:p w14:paraId="27F0C526" w14:textId="4085FC7C" w:rsidR="00EB3D39" w:rsidRDefault="00EB3D39" w:rsidP="00446B0A">
            <w:pPr>
              <w:jc w:val="right"/>
            </w:pPr>
            <w:r>
              <w:t>Ответчик 3:</w:t>
            </w:r>
          </w:p>
        </w:tc>
        <w:tc>
          <w:tcPr>
            <w:tcW w:w="5368" w:type="dxa"/>
          </w:tcPr>
          <w:p w14:paraId="5AC7FF45" w14:textId="28A20AD6" w:rsidR="00EB3D39" w:rsidRPr="00EB3D39" w:rsidRDefault="00EB3D39">
            <w:pPr>
              <w:rPr>
                <w:b/>
              </w:rPr>
            </w:pPr>
            <w:r w:rsidRPr="00EB3D39">
              <w:rPr>
                <w:b/>
              </w:rPr>
              <w:t>ООО «ЛЕНТА.РУ»</w:t>
            </w:r>
          </w:p>
        </w:tc>
      </w:tr>
      <w:tr w:rsidR="003C4418" w14:paraId="0696A7F7" w14:textId="77777777" w:rsidTr="003C4418">
        <w:tc>
          <w:tcPr>
            <w:tcW w:w="4254" w:type="dxa"/>
          </w:tcPr>
          <w:p w14:paraId="7A104BC1" w14:textId="77777777" w:rsidR="00EB3D39" w:rsidRDefault="00EB3D39" w:rsidP="00446B0A">
            <w:pPr>
              <w:jc w:val="right"/>
            </w:pPr>
          </w:p>
        </w:tc>
        <w:tc>
          <w:tcPr>
            <w:tcW w:w="5368" w:type="dxa"/>
          </w:tcPr>
          <w:p w14:paraId="5E37326F" w14:textId="77777777" w:rsidR="00EB3D39" w:rsidRPr="00EB3D39" w:rsidRDefault="00EB3D39">
            <w:pPr>
              <w:rPr>
                <w:b/>
              </w:rPr>
            </w:pPr>
          </w:p>
        </w:tc>
      </w:tr>
      <w:tr w:rsidR="003C4418" w14:paraId="3C23BFDE" w14:textId="77777777" w:rsidTr="003C4418">
        <w:tc>
          <w:tcPr>
            <w:tcW w:w="4254" w:type="dxa"/>
          </w:tcPr>
          <w:p w14:paraId="06CA8F3C" w14:textId="42848D1A" w:rsidR="00EB3D39" w:rsidRDefault="00EB3D39" w:rsidP="00446B0A">
            <w:pPr>
              <w:jc w:val="right"/>
            </w:pPr>
            <w:r>
              <w:t>Ответчик 4:</w:t>
            </w:r>
          </w:p>
        </w:tc>
        <w:tc>
          <w:tcPr>
            <w:tcW w:w="5368" w:type="dxa"/>
          </w:tcPr>
          <w:p w14:paraId="23E5A626" w14:textId="3CF58562" w:rsidR="00EB3D39" w:rsidRPr="00EB3D39" w:rsidRDefault="00EB3D39" w:rsidP="009C45C6">
            <w:pPr>
              <w:rPr>
                <w:b/>
              </w:rPr>
            </w:pPr>
            <w:r w:rsidRPr="00EB3D39">
              <w:rPr>
                <w:b/>
              </w:rPr>
              <w:t xml:space="preserve">Астахова </w:t>
            </w:r>
            <w:r w:rsidR="009C45C6">
              <w:rPr>
                <w:b/>
              </w:rPr>
              <w:t>А. А.</w:t>
            </w:r>
            <w:bookmarkStart w:id="0" w:name="_GoBack"/>
            <w:bookmarkEnd w:id="0"/>
          </w:p>
        </w:tc>
      </w:tr>
      <w:tr w:rsidR="000B1AAE" w14:paraId="1DF92409" w14:textId="77777777" w:rsidTr="003C4418">
        <w:tc>
          <w:tcPr>
            <w:tcW w:w="4254" w:type="dxa"/>
          </w:tcPr>
          <w:p w14:paraId="66FAC1BF" w14:textId="77777777" w:rsidR="000B1AAE" w:rsidRDefault="000B1AAE" w:rsidP="00446B0A">
            <w:pPr>
              <w:jc w:val="right"/>
            </w:pPr>
          </w:p>
        </w:tc>
        <w:tc>
          <w:tcPr>
            <w:tcW w:w="5368" w:type="dxa"/>
          </w:tcPr>
          <w:p w14:paraId="3CE7A6DC" w14:textId="77777777" w:rsidR="000B1AAE" w:rsidRPr="00EB3D39" w:rsidRDefault="000B1AAE">
            <w:pPr>
              <w:rPr>
                <w:b/>
              </w:rPr>
            </w:pPr>
          </w:p>
        </w:tc>
      </w:tr>
      <w:tr w:rsidR="000B1AAE" w14:paraId="252D49FB" w14:textId="77777777" w:rsidTr="003C4418">
        <w:tc>
          <w:tcPr>
            <w:tcW w:w="4254" w:type="dxa"/>
          </w:tcPr>
          <w:p w14:paraId="1A920E1E" w14:textId="640BBC15" w:rsidR="000B1AAE" w:rsidRDefault="000B1AAE" w:rsidP="00446B0A">
            <w:pPr>
              <w:jc w:val="right"/>
            </w:pPr>
            <w:r>
              <w:t>Государственная пошлина:</w:t>
            </w:r>
          </w:p>
        </w:tc>
        <w:tc>
          <w:tcPr>
            <w:tcW w:w="5368" w:type="dxa"/>
          </w:tcPr>
          <w:p w14:paraId="703465AB" w14:textId="5FECF17D" w:rsidR="000B1AAE" w:rsidRPr="000B1AAE" w:rsidRDefault="000B1AAE">
            <w:r>
              <w:t>150</w:t>
            </w:r>
            <w:r w:rsidRPr="000B1AAE">
              <w:t xml:space="preserve"> рублей</w:t>
            </w:r>
          </w:p>
        </w:tc>
      </w:tr>
    </w:tbl>
    <w:p w14:paraId="329B07B9" w14:textId="0E234346" w:rsidR="00BC0C76" w:rsidRDefault="00BC0C76"/>
    <w:p w14:paraId="79D884AE" w14:textId="02670685" w:rsidR="000B1AAE" w:rsidRDefault="000B1AAE"/>
    <w:p w14:paraId="4571C0CE" w14:textId="37FE8A49" w:rsidR="000B1AAE" w:rsidRDefault="000B1AAE"/>
    <w:p w14:paraId="3B0BEF22" w14:textId="77777777" w:rsidR="000B1AAE" w:rsidRDefault="000B1AAE"/>
    <w:p w14:paraId="48001714" w14:textId="48768CB9" w:rsidR="00446B0A" w:rsidRDefault="00562E11" w:rsidP="00446B0A">
      <w:pPr>
        <w:jc w:val="center"/>
        <w:rPr>
          <w:b/>
        </w:rPr>
      </w:pPr>
      <w:r>
        <w:rPr>
          <w:b/>
        </w:rPr>
        <w:t>АПЕЛЛЯЦИОННАЯ ЖАЛОБА</w:t>
      </w:r>
    </w:p>
    <w:p w14:paraId="37340B50" w14:textId="01BBFA22" w:rsidR="00562E11" w:rsidRDefault="00562E11" w:rsidP="00446B0A">
      <w:pPr>
        <w:jc w:val="center"/>
        <w:rPr>
          <w:b/>
        </w:rPr>
      </w:pPr>
      <w:r>
        <w:rPr>
          <w:b/>
        </w:rPr>
        <w:t>на решение Никулинского районного суда города Москвы</w:t>
      </w:r>
    </w:p>
    <w:p w14:paraId="2377AB04" w14:textId="40E888EE" w:rsidR="00562E11" w:rsidRPr="00446B0A" w:rsidRDefault="00562E11" w:rsidP="00446B0A">
      <w:pPr>
        <w:jc w:val="center"/>
        <w:rPr>
          <w:b/>
        </w:rPr>
      </w:pPr>
      <w:r>
        <w:rPr>
          <w:b/>
        </w:rPr>
        <w:t>от 13.03.2019 по делу № 2-1157/19</w:t>
      </w:r>
    </w:p>
    <w:p w14:paraId="4682239F" w14:textId="77777777" w:rsidR="00446B0A" w:rsidRPr="00F816BB" w:rsidRDefault="00446B0A" w:rsidP="00446B0A"/>
    <w:p w14:paraId="099D5DF0" w14:textId="6FB0C038" w:rsidR="00446B0A" w:rsidRDefault="00446B0A" w:rsidP="00446B0A">
      <w:pPr>
        <w:ind w:firstLine="708"/>
        <w:jc w:val="both"/>
      </w:pPr>
      <w:r>
        <w:t>Федеральное государственное бюджетное учреждение «Национальный медицинский исследовательский центр хирургии имени А.В. Вишневского» Министерства здрав</w:t>
      </w:r>
      <w:r w:rsidR="00396589">
        <w:t>оохранения Российской Федерации</w:t>
      </w:r>
      <w:r w:rsidR="003B20B6">
        <w:t xml:space="preserve"> обратилось к Ан</w:t>
      </w:r>
      <w:r w:rsidR="00540EE7">
        <w:t xml:space="preserve">дрейцевой О.И. </w:t>
      </w:r>
      <w:r>
        <w:t>с исковым заявлением о защите деловой репутации, признании сведений не соответствующими действительности.</w:t>
      </w:r>
    </w:p>
    <w:p w14:paraId="4336EB5B" w14:textId="0E6B55EE" w:rsidR="00F816BB" w:rsidRDefault="003B20B6" w:rsidP="00446B0A">
      <w:pPr>
        <w:ind w:firstLine="708"/>
        <w:jc w:val="both"/>
      </w:pPr>
      <w:r>
        <w:t xml:space="preserve">13.03.2019 </w:t>
      </w:r>
      <w:r w:rsidRPr="003B20B6">
        <w:t>Никулинский районный суд города Москвы</w:t>
      </w:r>
      <w:r>
        <w:t xml:space="preserve"> рассмотрел дело</w:t>
      </w:r>
      <w:r w:rsidRPr="003B20B6">
        <w:t xml:space="preserve"> № 2-1157/19</w:t>
      </w:r>
      <w:r w:rsidR="00396589">
        <w:t xml:space="preserve"> и вынес</w:t>
      </w:r>
      <w:r>
        <w:t xml:space="preserve"> решение, которым требования Истца к Андрейцевой О.И. удовлетвор</w:t>
      </w:r>
      <w:r w:rsidR="00B57420">
        <w:t>и</w:t>
      </w:r>
      <w:r>
        <w:t xml:space="preserve">л частично: признал порочащими сведения, распространенные Андрейцевой О.И. на сайте </w:t>
      </w:r>
      <w:r w:rsidRPr="003B20B6">
        <w:t>rusmedserver.com</w:t>
      </w:r>
      <w:r>
        <w:t>, а в остальной части заявленных требований (опубликование опровержения, удаление информации с сайта</w:t>
      </w:r>
      <w:r w:rsidR="008034FB">
        <w:t xml:space="preserve">, взыскание </w:t>
      </w:r>
      <w:r w:rsidR="00B57420">
        <w:t>судебных расходов, установление, установление денежной компенсации за отказ от добровольного исполнения решения суда</w:t>
      </w:r>
      <w:r>
        <w:t>)</w:t>
      </w:r>
      <w:r w:rsidR="00B57420">
        <w:t xml:space="preserve"> было отказано в связи с установлением факта, что сайт </w:t>
      </w:r>
      <w:r w:rsidR="00B57420" w:rsidRPr="003B20B6">
        <w:t>rusmedserver.com</w:t>
      </w:r>
      <w:r w:rsidR="00B57420">
        <w:t xml:space="preserve"> Андрейцевой О.И. не принадлежит, а также недоказанностью размещения Андрейцевой О.И. на сайте </w:t>
      </w:r>
      <w:r w:rsidR="00B57420" w:rsidRPr="003B20B6">
        <w:t>rusmedserver.com</w:t>
      </w:r>
      <w:r w:rsidR="00B57420">
        <w:t xml:space="preserve"> каких-либо сведений.</w:t>
      </w:r>
    </w:p>
    <w:p w14:paraId="0B385B37" w14:textId="77777777" w:rsidR="00B57420" w:rsidRDefault="00B57420" w:rsidP="00446B0A">
      <w:pPr>
        <w:ind w:firstLine="708"/>
        <w:jc w:val="both"/>
      </w:pPr>
    </w:p>
    <w:p w14:paraId="5EA066A5" w14:textId="27B0AB2B" w:rsidR="00B57420" w:rsidRDefault="00180969" w:rsidP="00AC4591">
      <w:pPr>
        <w:jc w:val="both"/>
      </w:pPr>
      <w:r>
        <w:tab/>
        <w:t xml:space="preserve">Полагаю, что </w:t>
      </w:r>
      <w:r w:rsidRPr="005E5826">
        <w:rPr>
          <w:b/>
        </w:rPr>
        <w:t xml:space="preserve">решение Никулинского районного суда города Москвы от 13.03.2019 по делу № 2-1157/19 (далее - решение) является незаконным и </w:t>
      </w:r>
      <w:r w:rsidR="00396589">
        <w:rPr>
          <w:b/>
        </w:rPr>
        <w:t>не</w:t>
      </w:r>
      <w:r w:rsidRPr="005E5826">
        <w:rPr>
          <w:b/>
        </w:rPr>
        <w:t>обоснованным</w:t>
      </w:r>
      <w:r w:rsidR="00AC4591">
        <w:t xml:space="preserve"> в связи с</w:t>
      </w:r>
      <w:r>
        <w:t xml:space="preserve"> </w:t>
      </w:r>
      <w:r w:rsidR="00AC4591">
        <w:t>недоказанностью установленных судом первой инстанции обстоятельств, имеющих значение для дела, несоответствие</w:t>
      </w:r>
      <w:r w:rsidR="00396589">
        <w:t>м</w:t>
      </w:r>
      <w:r w:rsidR="00AC4591">
        <w:t xml:space="preserve"> выводов суда первой инстанции, изложенных в решении суда, обстоятельствам дела, и нарушением и неправильным применением норм материального права и норм процессуального права.</w:t>
      </w:r>
      <w:r>
        <w:t xml:space="preserve"> </w:t>
      </w:r>
    </w:p>
    <w:p w14:paraId="02DA486E" w14:textId="57EF629B" w:rsidR="005E5826" w:rsidRDefault="00D4336B" w:rsidP="00AC4591">
      <w:pPr>
        <w:jc w:val="both"/>
      </w:pPr>
      <w:r>
        <w:tab/>
      </w:r>
      <w:r w:rsidR="00466151">
        <w:t xml:space="preserve">Наличие обстоятельств, являющихся основанием для </w:t>
      </w:r>
      <w:r w:rsidR="00466151" w:rsidRPr="00466151">
        <w:t>отмены или изменения решения суда в апелляционном порядке</w:t>
      </w:r>
      <w:r w:rsidR="00466151">
        <w:t xml:space="preserve"> подтверждается следующим:</w:t>
      </w:r>
    </w:p>
    <w:p w14:paraId="15A6AC0D" w14:textId="36233D19" w:rsidR="00810A8F" w:rsidRDefault="00810A8F" w:rsidP="00AC4591">
      <w:pPr>
        <w:jc w:val="both"/>
      </w:pPr>
    </w:p>
    <w:p w14:paraId="5CD94BCA" w14:textId="0C916333" w:rsidR="001508CB" w:rsidRDefault="00810A8F" w:rsidP="00AC4591">
      <w:pPr>
        <w:jc w:val="both"/>
      </w:pPr>
      <w:r>
        <w:tab/>
      </w:r>
      <w:r w:rsidRPr="001508CB">
        <w:rPr>
          <w:b/>
        </w:rPr>
        <w:t>1. Суд в нарушение ст.166 ГПК не разрешил ходатайство о приобщении мо</w:t>
      </w:r>
      <w:r w:rsidR="001508CB">
        <w:rPr>
          <w:b/>
        </w:rPr>
        <w:t>их</w:t>
      </w:r>
      <w:r w:rsidRPr="001508CB">
        <w:rPr>
          <w:b/>
        </w:rPr>
        <w:t xml:space="preserve"> </w:t>
      </w:r>
      <w:r w:rsidR="001508CB">
        <w:rPr>
          <w:b/>
        </w:rPr>
        <w:t>возражений</w:t>
      </w:r>
      <w:r w:rsidR="001508CB" w:rsidRPr="001508CB">
        <w:rPr>
          <w:b/>
        </w:rPr>
        <w:t xml:space="preserve"> на исковое заявление (Приложение 1)</w:t>
      </w:r>
      <w:r w:rsidRPr="001508CB">
        <w:rPr>
          <w:b/>
        </w:rPr>
        <w:t xml:space="preserve"> к материалам дела, сами объяснения, переданные суду и другим участникам дела в судебном заседании 05.03.2019 в материалах дела отсутствуют. Фактическим отказом от приобщения</w:t>
      </w:r>
      <w:r w:rsidR="001508CB" w:rsidRPr="001508CB">
        <w:rPr>
          <w:b/>
        </w:rPr>
        <w:t xml:space="preserve"> возражений на исковое заявление суд нарушил право ответчика на защиту</w:t>
      </w:r>
      <w:r w:rsidR="001508CB">
        <w:t>.</w:t>
      </w:r>
    </w:p>
    <w:p w14:paraId="00EBC1C6" w14:textId="7F4820A2" w:rsidR="00810A8F" w:rsidRDefault="001508CB" w:rsidP="00AC4591">
      <w:pPr>
        <w:jc w:val="both"/>
      </w:pPr>
      <w:r>
        <w:tab/>
      </w:r>
      <w:r w:rsidR="00810A8F">
        <w:t xml:space="preserve"> </w:t>
      </w:r>
      <w:r>
        <w:t>В судебном заседании 05.03.2019 я заявила ходатайство о приобщении к материалам дела моих возражений (</w:t>
      </w:r>
      <w:r w:rsidRPr="001508CB">
        <w:t>Возражения Андрейцевой О.И.  на исковое заявление</w:t>
      </w:r>
      <w:r>
        <w:t xml:space="preserve"> (Приложение 1)). Вместе с устным ходатайством о приобщении возражений на исковое заявление было заявлено ходатайство о приобщении доказательств.</w:t>
      </w:r>
      <w:r w:rsidR="008C6AC1">
        <w:t xml:space="preserve"> Данные ходатайства, заявленные моим представителем, нашли отражение в протоколе судебного заседания. На листе 9 протокола содержится следующая фраза:</w:t>
      </w:r>
      <w:r w:rsidR="008C6AC1">
        <w:br/>
        <w:t xml:space="preserve">«Представителя ответчика Андрейцевой: Прошу приобщить протоколы операций, также просим приобщить </w:t>
      </w:r>
      <w:r w:rsidR="008C6AC1" w:rsidRPr="008C6AC1">
        <w:rPr>
          <w:u w:val="single"/>
        </w:rPr>
        <w:t>пояснения по существу иска</w:t>
      </w:r>
      <w:r w:rsidR="008C6AC1">
        <w:t xml:space="preserve"> с приложениями, протоколы операций нам нужны для первого утверждения , что бригады перерабатывают».</w:t>
      </w:r>
    </w:p>
    <w:p w14:paraId="0D18EE8D" w14:textId="1FB5DF70" w:rsidR="008C6AC1" w:rsidRDefault="008C6AC1" w:rsidP="00AC4591">
      <w:pPr>
        <w:jc w:val="both"/>
      </w:pPr>
      <w:r>
        <w:tab/>
        <w:t>Возражения были переданы суду и всем сторонам.</w:t>
      </w:r>
    </w:p>
    <w:p w14:paraId="7DD6735C" w14:textId="587D1BF5" w:rsidR="008C6AC1" w:rsidRDefault="008C6AC1" w:rsidP="00AC4591">
      <w:pPr>
        <w:jc w:val="both"/>
      </w:pPr>
      <w:r>
        <w:tab/>
        <w:t>Суд разрешая эти ходатайства</w:t>
      </w:r>
      <w:r w:rsidR="00874DF1">
        <w:t xml:space="preserve"> (лист 12 протокола судебного заседания)</w:t>
      </w:r>
      <w:r>
        <w:t xml:space="preserve"> вопрос о </w:t>
      </w:r>
      <w:r w:rsidRPr="008C6AC1">
        <w:t>Возражения</w:t>
      </w:r>
      <w:r>
        <w:t>х</w:t>
      </w:r>
      <w:r w:rsidRPr="008C6AC1">
        <w:t xml:space="preserve"> Андрейцевой О.И.  на исковое заявление</w:t>
      </w:r>
      <w:r>
        <w:t xml:space="preserve"> не разрешил. В материалах дела</w:t>
      </w:r>
      <w:r w:rsidR="00E40259">
        <w:t xml:space="preserve"> «</w:t>
      </w:r>
      <w:r w:rsidR="00E40259" w:rsidRPr="001508CB">
        <w:t>Возражения Андрейцевой О.И.  на исковое заявление</w:t>
      </w:r>
      <w:r w:rsidR="00E40259">
        <w:t>» (равно как и любой другой документ, который бы назывался «</w:t>
      </w:r>
      <w:r w:rsidR="00E40259" w:rsidRPr="00E40259">
        <w:t>пояснения по существу иска</w:t>
      </w:r>
      <w:r w:rsidR="00E40259">
        <w:t>», о котором идет речь в протоколе) отсутствуют, что выяснилось в ходе ознакомления с материалами дела 11.04.2019 при подготовке апелляционной жалобы.</w:t>
      </w:r>
    </w:p>
    <w:p w14:paraId="275AAE1D" w14:textId="64F53AA7" w:rsidR="00625F20" w:rsidRDefault="00625F20" w:rsidP="00AC4591">
      <w:pPr>
        <w:jc w:val="both"/>
      </w:pPr>
      <w:r>
        <w:tab/>
        <w:t xml:space="preserve">Мои возражения имеют принципиальное значение, поскольку полностью отражают позицию по делу, включая вопросы размещения мной сведений на сайте rusmedserver.com. </w:t>
      </w:r>
    </w:p>
    <w:p w14:paraId="305027DB" w14:textId="03FA2086" w:rsidR="00E40259" w:rsidRDefault="00E40259" w:rsidP="00AC4591">
      <w:pPr>
        <w:jc w:val="both"/>
      </w:pPr>
      <w:r>
        <w:tab/>
        <w:t xml:space="preserve">Подавая </w:t>
      </w:r>
      <w:r w:rsidR="00625F20">
        <w:t xml:space="preserve">объяснения 13.03.2018 я ссылалась на возражения от 05.03.2019, </w:t>
      </w:r>
      <w:r w:rsidR="006724D1">
        <w:t>поскольку объяснения от 13.03.2018 являются только дополнениями к изложенной в них позиции</w:t>
      </w:r>
      <w:r w:rsidR="00625F20">
        <w:t>.</w:t>
      </w:r>
    </w:p>
    <w:p w14:paraId="56D6CF30" w14:textId="77777777" w:rsidR="00874DF1" w:rsidRDefault="006724D1" w:rsidP="00AC4591">
      <w:pPr>
        <w:jc w:val="both"/>
      </w:pPr>
      <w:r>
        <w:tab/>
        <w:t xml:space="preserve">Таким образом суд вопреки требованиям ст.166 ГПК не разрешил заявленное ходатайство и не приобщил к материалам дела </w:t>
      </w:r>
      <w:r w:rsidRPr="001508CB">
        <w:t>Возражения Андрейцевой О.И.  на исковое заявление</w:t>
      </w:r>
      <w:r>
        <w:t xml:space="preserve">. </w:t>
      </w:r>
      <w:r w:rsidR="001546D8">
        <w:t xml:space="preserve">Неприобщение возражений фактически лишило меня возможности сформировать полноценную позицию по делу в соответствии с п.1 ст.56 и подп.2 п.2 ст.149 ГПК. В результате приобщенные в дело доказательства не могли быть оценены судом должным образом и суд был лишен возможности вынести законное и обоснованное решение. </w:t>
      </w:r>
    </w:p>
    <w:p w14:paraId="2DBE66CF" w14:textId="52A674AC" w:rsidR="006724D1" w:rsidRDefault="001546D8" w:rsidP="00874DF1">
      <w:pPr>
        <w:ind w:firstLine="708"/>
        <w:jc w:val="both"/>
      </w:pPr>
      <w:r>
        <w:t>Все это в совокупности является грубым нарушением норм процессуального права.</w:t>
      </w:r>
    </w:p>
    <w:p w14:paraId="147B857E" w14:textId="77777777" w:rsidR="00466151" w:rsidRDefault="00466151" w:rsidP="00AC4591">
      <w:pPr>
        <w:jc w:val="both"/>
      </w:pPr>
    </w:p>
    <w:p w14:paraId="61BCF6E2" w14:textId="604FEDBC" w:rsidR="00466151" w:rsidRDefault="00466151" w:rsidP="00AC4591">
      <w:pPr>
        <w:jc w:val="both"/>
      </w:pPr>
      <w:r>
        <w:tab/>
      </w:r>
      <w:r w:rsidR="001546D8">
        <w:rPr>
          <w:b/>
        </w:rPr>
        <w:t>2</w:t>
      </w:r>
      <w:r w:rsidRPr="000F590F">
        <w:rPr>
          <w:b/>
        </w:rPr>
        <w:t xml:space="preserve">. </w:t>
      </w:r>
      <w:r w:rsidR="00195FE8" w:rsidRPr="000F590F">
        <w:rPr>
          <w:b/>
        </w:rPr>
        <w:t xml:space="preserve">Суд </w:t>
      </w:r>
      <w:r w:rsidR="0004266B" w:rsidRPr="000F590F">
        <w:rPr>
          <w:b/>
        </w:rPr>
        <w:t>в</w:t>
      </w:r>
      <w:r w:rsidR="00B624FF" w:rsidRPr="000F590F">
        <w:rPr>
          <w:b/>
        </w:rPr>
        <w:t xml:space="preserve"> решении не дал надлежащей оценк</w:t>
      </w:r>
      <w:r w:rsidR="0004266B" w:rsidRPr="000F590F">
        <w:rPr>
          <w:b/>
        </w:rPr>
        <w:t>и</w:t>
      </w:r>
      <w:r w:rsidR="00B624FF" w:rsidRPr="000F590F">
        <w:rPr>
          <w:b/>
        </w:rPr>
        <w:t xml:space="preserve"> установленному в заседании факту того, что я не являюсь владельцем сайта rusmedserver.com и не размещала на нем информацию, которую Истец просил признать порочащей</w:t>
      </w:r>
      <w:r w:rsidR="00B624FF">
        <w:t>.</w:t>
      </w:r>
    </w:p>
    <w:p w14:paraId="45230DA1" w14:textId="356144B4" w:rsidR="00B624FF" w:rsidRDefault="00B624FF" w:rsidP="00AC4591">
      <w:pPr>
        <w:jc w:val="both"/>
      </w:pPr>
      <w:r>
        <w:lastRenderedPageBreak/>
        <w:tab/>
      </w:r>
      <w:r w:rsidR="0067575E">
        <w:t>Истец предъявил</w:t>
      </w:r>
      <w:r w:rsidR="00154ECF">
        <w:t xml:space="preserve"> ко мне</w:t>
      </w:r>
      <w:r w:rsidR="0067575E">
        <w:t xml:space="preserve"> требования о признании порочащими сведений, размещенных на сайте rusmedserver.com, обосновывая это тем, что именно я разместила их на указанном информационном ресурсе</w:t>
      </w:r>
      <w:r w:rsidR="00154ECF">
        <w:t xml:space="preserve"> (</w:t>
      </w:r>
      <w:r w:rsidR="00BA6B28">
        <w:t>лист 1 Искового заявления</w:t>
      </w:r>
      <w:r w:rsidR="00154ECF">
        <w:t>)</w:t>
      </w:r>
      <w:r w:rsidR="0067575E">
        <w:t xml:space="preserve">. </w:t>
      </w:r>
    </w:p>
    <w:p w14:paraId="42428877" w14:textId="0C7F1217" w:rsidR="0067575E" w:rsidRDefault="0067575E" w:rsidP="00AC4591">
      <w:pPr>
        <w:jc w:val="both"/>
      </w:pPr>
      <w:r>
        <w:tab/>
        <w:t>Истец не представил никаких доказательств распространения мной сведений на сайте rusmedserver.com. Нотариальное заверения факта размещения сведений на сайте не доказывает, что их разместила я.</w:t>
      </w:r>
    </w:p>
    <w:p w14:paraId="2FD822D0" w14:textId="75603443" w:rsidR="0067575E" w:rsidRDefault="0067575E" w:rsidP="00AC4591">
      <w:pPr>
        <w:jc w:val="both"/>
      </w:pPr>
      <w:r>
        <w:tab/>
      </w:r>
      <w:r w:rsidRPr="001546D8">
        <w:t>В судебном заседании я оспаривала факт размещения мной каких-либо сведений на сайте rusmedserver.com и указала на это в возражениях на исковое заяв</w:t>
      </w:r>
      <w:r w:rsidR="001C72A8" w:rsidRPr="001546D8">
        <w:t>ление, представленных в судебном заседании</w:t>
      </w:r>
      <w:r w:rsidRPr="001546D8">
        <w:t xml:space="preserve"> 5.03.2019.</w:t>
      </w:r>
      <w:r>
        <w:t xml:space="preserve"> </w:t>
      </w:r>
    </w:p>
    <w:p w14:paraId="4A3440F9" w14:textId="62FD85B9" w:rsidR="001C72A8" w:rsidRDefault="001C72A8" w:rsidP="00AC4591">
      <w:pPr>
        <w:jc w:val="both"/>
      </w:pPr>
      <w:r>
        <w:tab/>
        <w:t xml:space="preserve">В судебном </w:t>
      </w:r>
      <w:r w:rsidR="00950BC3">
        <w:t>заседании</w:t>
      </w:r>
      <w:r>
        <w:t xml:space="preserve"> </w:t>
      </w:r>
      <w:r w:rsidR="00950BC3">
        <w:t xml:space="preserve">13.03.2019 </w:t>
      </w:r>
      <w:r w:rsidR="00874958">
        <w:t xml:space="preserve">Истец признал, </w:t>
      </w:r>
      <w:r w:rsidR="00BA6B28">
        <w:t>что</w:t>
      </w:r>
      <w:r w:rsidR="00874958">
        <w:t xml:space="preserve"> предъявляя иск был осведомлен о том, что сайт rusmedserver.com принадлежит не мне, а некому юридическому лицу, но не предпринял никаких мер по привлечению надлежащего ответчика к участию в деле</w:t>
      </w:r>
      <w:r w:rsidR="00E77912">
        <w:t xml:space="preserve"> (лист 27 протокола судебного заседания), не использовал механизмы защиты, закрепленные в п.8 ст.152 ГПК РФ. Тем самым Истец подтвердил, что предъявлял ко мне исковые требования заведомо зная, что я не размещала на сайте rusmedserver.com информацию, которую он просил признать порочащей.  </w:t>
      </w:r>
    </w:p>
    <w:p w14:paraId="5001D401" w14:textId="3B68166E" w:rsidR="00ED0259" w:rsidRDefault="00B624FF" w:rsidP="00AC4591">
      <w:pPr>
        <w:jc w:val="both"/>
      </w:pPr>
      <w:r>
        <w:tab/>
      </w:r>
      <w:r w:rsidR="00ED0259">
        <w:t xml:space="preserve">Пункт 1 ст.152 ГК, на основании которого Истцом </w:t>
      </w:r>
      <w:r w:rsidR="000F590F">
        <w:t>предъявлены ко мне</w:t>
      </w:r>
      <w:r w:rsidR="00ED0259">
        <w:t xml:space="preserve"> требования, </w:t>
      </w:r>
      <w:r w:rsidR="00650245">
        <w:t>не предусматривает разрешения вопроса о порочащем характере сведений безотносительно вопроса о разместившем их лице. Иное будет прямо противоречить нормам материального права, распределяющим обязанность доказывания, и будет умалять право на защиту лица, разместившего эти сведения, поскольку он</w:t>
      </w:r>
      <w:r w:rsidR="002E75C1">
        <w:t>о</w:t>
      </w:r>
      <w:r w:rsidR="00650245">
        <w:t>, не являясь стороной, не будет участвовать в рассмотрении дела.</w:t>
      </w:r>
    </w:p>
    <w:p w14:paraId="24B8D29E" w14:textId="712F1A3B" w:rsidR="00B624FF" w:rsidRDefault="00B624FF" w:rsidP="00ED0259">
      <w:pPr>
        <w:ind w:firstLine="708"/>
        <w:jc w:val="both"/>
      </w:pPr>
      <w:r>
        <w:t>В связи с этим я считаю, что в части требований Истца о признании порочащими сведений, размещенных на сайте rusmedserver.com я являюсь ненадлежащим ответчиком. С учетом того, что исковые требования в этой части заявлены именно в отношении меня, они не подлежали удовлетворению. Иное означает изменение судом требований, указанных в исковом заявлении</w:t>
      </w:r>
      <w:r w:rsidR="00C41B96">
        <w:t xml:space="preserve"> и вступает в</w:t>
      </w:r>
      <w:r w:rsidR="00D92FE0">
        <w:t xml:space="preserve"> противоречие</w:t>
      </w:r>
      <w:r w:rsidR="00C96331">
        <w:t xml:space="preserve"> с требованиями п.3 ст.196 ГПК.</w:t>
      </w:r>
    </w:p>
    <w:p w14:paraId="7DD47AC1" w14:textId="37986643" w:rsidR="00FE0874" w:rsidRDefault="00FE0874" w:rsidP="00ED0259">
      <w:pPr>
        <w:ind w:firstLine="708"/>
        <w:jc w:val="both"/>
      </w:pPr>
      <w:r>
        <w:t xml:space="preserve">Тем самым суд при вынесении решения допустил нарушение требований п.3 ст.196 ГПК и применил </w:t>
      </w:r>
      <w:r w:rsidR="0067575E">
        <w:t>п.1 ст.152 ГК к лицу, которое не размещало оспариваемые сведения на сайте rusmedserver.com</w:t>
      </w:r>
      <w:r w:rsidR="00313B7F">
        <w:t>, что является неправильным применением норм процессуального и материального права и основанием для изменения решения суда первой инстанции в данной части.</w:t>
      </w:r>
    </w:p>
    <w:p w14:paraId="4FD32C76" w14:textId="77777777" w:rsidR="00166BA1" w:rsidRDefault="00166BA1" w:rsidP="00ED0259">
      <w:pPr>
        <w:ind w:firstLine="708"/>
        <w:jc w:val="both"/>
      </w:pPr>
    </w:p>
    <w:p w14:paraId="6C97EAD5" w14:textId="58F77B85" w:rsidR="00313B7F" w:rsidRDefault="001546D8" w:rsidP="0002057B">
      <w:pPr>
        <w:ind w:firstLine="708"/>
        <w:jc w:val="both"/>
      </w:pPr>
      <w:r>
        <w:rPr>
          <w:b/>
        </w:rPr>
        <w:t>3</w:t>
      </w:r>
      <w:r w:rsidR="00FE154C" w:rsidRPr="008F4A83">
        <w:rPr>
          <w:b/>
        </w:rPr>
        <w:t xml:space="preserve">. </w:t>
      </w:r>
      <w:r w:rsidR="00DE1847" w:rsidRPr="008F4A83">
        <w:rPr>
          <w:b/>
        </w:rPr>
        <w:t xml:space="preserve">Изложенные в решении суда </w:t>
      </w:r>
      <w:r w:rsidR="008F4A83" w:rsidRPr="008F4A83">
        <w:rPr>
          <w:b/>
        </w:rPr>
        <w:t xml:space="preserve">выводы </w:t>
      </w:r>
      <w:r w:rsidR="00DE1847" w:rsidRPr="008F4A83">
        <w:rPr>
          <w:b/>
        </w:rPr>
        <w:t>о несоответствии действительности сведений, размещенных на сайте rusmedserver.com,</w:t>
      </w:r>
      <w:r w:rsidR="008F4A83" w:rsidRPr="008F4A83">
        <w:rPr>
          <w:b/>
        </w:rPr>
        <w:t xml:space="preserve"> являются недоказанными и</w:t>
      </w:r>
      <w:r w:rsidR="00DE1847" w:rsidRPr="008F4A83">
        <w:rPr>
          <w:b/>
        </w:rPr>
        <w:t xml:space="preserve"> </w:t>
      </w:r>
      <w:r w:rsidR="008F4A83" w:rsidRPr="008F4A83">
        <w:rPr>
          <w:b/>
        </w:rPr>
        <w:t>не соответствуют обстоятельствам дела</w:t>
      </w:r>
      <w:r w:rsidR="008F4A83">
        <w:t>.</w:t>
      </w:r>
    </w:p>
    <w:p w14:paraId="79EDB16A" w14:textId="268CC454" w:rsidR="00F31068" w:rsidRDefault="0002057B" w:rsidP="00ED0259">
      <w:pPr>
        <w:ind w:firstLine="708"/>
        <w:jc w:val="both"/>
      </w:pPr>
      <w:r>
        <w:t xml:space="preserve">Суд вообще не дал оценки представленным мной доказательствам соответствия действительности сведений, изложенных на сайте  </w:t>
      </w:r>
      <w:r w:rsidRPr="0002057B">
        <w:t>rusmedserver.com</w:t>
      </w:r>
      <w:r>
        <w:t xml:space="preserve"> </w:t>
      </w:r>
      <w:r w:rsidR="002A46A9">
        <w:t>Всему</w:t>
      </w:r>
      <w:r w:rsidR="004C1476">
        <w:t xml:space="preserve"> вопросу оценки представленных сторонами доказательств суд в совокупности удели в решении  2 абзаца. Один на 15 и один на 16 листе решения.</w:t>
      </w:r>
    </w:p>
    <w:p w14:paraId="767E7154" w14:textId="6AF69661" w:rsidR="00EE401C" w:rsidRDefault="004C1476" w:rsidP="00EE401C">
      <w:pPr>
        <w:ind w:firstLine="708"/>
        <w:jc w:val="both"/>
      </w:pPr>
      <w:r>
        <w:t>На листе 16 решения суд указал, что от</w:t>
      </w:r>
      <w:r w:rsidR="00822CF5">
        <w:t>ветчиками не представлено каких-</w:t>
      </w:r>
      <w:r>
        <w:t>либо доказательств соответствия действительности оспариваемых сведений. Это прямо противоречит материалам дела</w:t>
      </w:r>
      <w:r w:rsidR="00EE401C">
        <w:t>.</w:t>
      </w:r>
      <w:r>
        <w:t xml:space="preserve"> </w:t>
      </w:r>
      <w:r w:rsidR="00EE401C">
        <w:t xml:space="preserve">Я представила значительный объем доказательств, которые приняты судом как допустимые и относимые, включены в материалы дела, перечислены </w:t>
      </w:r>
      <w:r w:rsidR="00822CF5">
        <w:t xml:space="preserve">в протоколе судебного заседания </w:t>
      </w:r>
      <w:r w:rsidR="00822CF5" w:rsidRPr="00810A8F">
        <w:t>(</w:t>
      </w:r>
      <w:r w:rsidR="002A46A9" w:rsidRPr="00810A8F">
        <w:t>28-29 листы протокола судебного заседания</w:t>
      </w:r>
      <w:r w:rsidR="00822CF5" w:rsidRPr="00810A8F">
        <w:t>)</w:t>
      </w:r>
      <w:r w:rsidR="00822CF5">
        <w:t xml:space="preserve">. </w:t>
      </w:r>
    </w:p>
    <w:p w14:paraId="42A8D1B7" w14:textId="1AAB5591" w:rsidR="00822CF5" w:rsidRDefault="00822CF5" w:rsidP="00EE401C">
      <w:pPr>
        <w:ind w:firstLine="708"/>
        <w:jc w:val="both"/>
      </w:pPr>
      <w:r>
        <w:t>Требования п.1 ст.196 ГПК, обязывающие суд при вынесении решения оценить доказательства</w:t>
      </w:r>
      <w:r w:rsidR="00B81F5B">
        <w:t>,</w:t>
      </w:r>
      <w:r>
        <w:t xml:space="preserve"> носят императивный характер. Суд не вправе уклониться от этой обязанности. Если суд полагает, что какие-то из имеющихся в материалах дела </w:t>
      </w:r>
      <w:r>
        <w:lastRenderedPageBreak/>
        <w:t>доказательств опровергаются другими, являются несоотносимыми или недопустимыми, то это должно быть отражено в решении</w:t>
      </w:r>
      <w:r w:rsidR="00464710">
        <w:t xml:space="preserve"> (п.4 ст.198 ГПК).</w:t>
      </w:r>
    </w:p>
    <w:p w14:paraId="04FDE8BE" w14:textId="7840D336" w:rsidR="004C1476" w:rsidRDefault="00822CF5" w:rsidP="00EE401C">
      <w:pPr>
        <w:ind w:firstLine="708"/>
        <w:jc w:val="both"/>
      </w:pPr>
      <w:r>
        <w:t>Утверждение о том, что никто из ответчиков, включая меня, не представил каких-либо доказательств</w:t>
      </w:r>
      <w:r w:rsidR="006844E6">
        <w:t>,</w:t>
      </w:r>
      <w:r>
        <w:t xml:space="preserve"> </w:t>
      </w:r>
      <w:r w:rsidR="00EE401C">
        <w:t xml:space="preserve"> </w:t>
      </w:r>
      <w:r w:rsidR="004C1476">
        <w:t>свидетельствует о том, что представленные мной доказательства не изучались, оценка им не</w:t>
      </w:r>
      <w:r w:rsidR="0085244A">
        <w:t xml:space="preserve"> давалась. Это нарушает требования ст.195</w:t>
      </w:r>
      <w:r w:rsidR="00464710">
        <w:t xml:space="preserve"> </w:t>
      </w:r>
      <w:r w:rsidR="0085244A">
        <w:t>ГПК в части обоснованности решения (с учетом требований к обоснованности реше</w:t>
      </w:r>
      <w:r w:rsidR="00EE401C">
        <w:t>н</w:t>
      </w:r>
      <w:r w:rsidR="0085244A">
        <w:t xml:space="preserve">ия, указанных в п.3 </w:t>
      </w:r>
      <w:r w:rsidR="00EE401C">
        <w:t>Постановления Пленума Верховного Суда РФ от 19.12.2003 N 23 "О судебном решении"</w:t>
      </w:r>
      <w:r w:rsidR="0085244A">
        <w:t>).</w:t>
      </w:r>
    </w:p>
    <w:p w14:paraId="021DC649" w14:textId="6F1F6ACA" w:rsidR="00F31068" w:rsidRDefault="004C1476" w:rsidP="00ED0259">
      <w:pPr>
        <w:ind w:firstLine="708"/>
        <w:jc w:val="both"/>
      </w:pPr>
      <w:r>
        <w:t xml:space="preserve">Суд в одном абзаце на листе 15 решения скопом указал, что представленные </w:t>
      </w:r>
      <w:r w:rsidR="00EF4A14" w:rsidRPr="00EF4A14">
        <w:t>Истцом</w:t>
      </w:r>
      <w:r w:rsidR="00037397">
        <w:t xml:space="preserve"> доказательства опровергают достоверность сведений, размещенных на сайте rusmedserver.com. При этом в нарушение требований п.4 ст.198 ГПК суд</w:t>
      </w:r>
      <w:r w:rsidR="00291385">
        <w:t xml:space="preserve"> вообще не дал</w:t>
      </w:r>
      <w:r w:rsidR="00037397">
        <w:t xml:space="preserve"> оценки</w:t>
      </w:r>
      <w:r w:rsidR="00C859A5">
        <w:t xml:space="preserve"> моим</w:t>
      </w:r>
      <w:r w:rsidR="00037397">
        <w:t xml:space="preserve"> </w:t>
      </w:r>
      <w:r w:rsidR="00C859A5">
        <w:t>доказательствам и доводам, которые опровергают доказательства, представленные Истцом.</w:t>
      </w:r>
    </w:p>
    <w:p w14:paraId="2A9595FE" w14:textId="77777777" w:rsidR="00786E74" w:rsidRDefault="00786E74" w:rsidP="00ED0259">
      <w:pPr>
        <w:ind w:firstLine="708"/>
        <w:jc w:val="both"/>
      </w:pPr>
    </w:p>
    <w:p w14:paraId="47A7FD07" w14:textId="1A5B9FBD" w:rsidR="00786E74" w:rsidRDefault="00786E74" w:rsidP="00ED0259">
      <w:pPr>
        <w:ind w:firstLine="708"/>
        <w:jc w:val="both"/>
      </w:pPr>
      <w:r>
        <w:t>Противоречие выводов суда обстоятельствам дела в части порочащего характера сведений</w:t>
      </w:r>
      <w:r w:rsidR="004F18E4" w:rsidRPr="004F18E4">
        <w:t xml:space="preserve"> </w:t>
      </w:r>
      <w:r w:rsidR="004F18E4">
        <w:t>и их несоответствия действительности подтверждается следующим:</w:t>
      </w:r>
    </w:p>
    <w:p w14:paraId="07065E48" w14:textId="77777777" w:rsidR="004F18E4" w:rsidRDefault="004F18E4" w:rsidP="00ED0259">
      <w:pPr>
        <w:ind w:firstLine="708"/>
        <w:jc w:val="both"/>
      </w:pPr>
    </w:p>
    <w:p w14:paraId="480BD640" w14:textId="2B620D55" w:rsidR="004F18E4" w:rsidRPr="00BE4C76" w:rsidRDefault="001546D8" w:rsidP="00ED0259">
      <w:pPr>
        <w:ind w:firstLine="708"/>
        <w:jc w:val="both"/>
        <w:rPr>
          <w:b/>
        </w:rPr>
      </w:pPr>
      <w:r>
        <w:rPr>
          <w:b/>
        </w:rPr>
        <w:t>3</w:t>
      </w:r>
      <w:r w:rsidR="00BE4C76">
        <w:rPr>
          <w:b/>
        </w:rPr>
        <w:t>.</w:t>
      </w:r>
      <w:r w:rsidR="00F958D8" w:rsidRPr="00BE4C76">
        <w:rPr>
          <w:b/>
        </w:rPr>
        <w:t xml:space="preserve">1. </w:t>
      </w:r>
      <w:r w:rsidR="00BE4C76" w:rsidRPr="00BE4C76">
        <w:rPr>
          <w:b/>
        </w:rPr>
        <w:t>В отношении фразы «Первыми делами новой администрации стали: … сокращение закупок медикаментов и расходных материалов; сокращения и увольнения сотрудников»</w:t>
      </w:r>
      <w:r w:rsidR="00BE4C76">
        <w:rPr>
          <w:b/>
        </w:rPr>
        <w:t xml:space="preserve"> выводы суда не основаны на материалах дела и не доказаны.</w:t>
      </w:r>
    </w:p>
    <w:p w14:paraId="674DA8DA" w14:textId="618D2E38" w:rsidR="00C96331" w:rsidRDefault="00C96331" w:rsidP="00AC4591">
      <w:pPr>
        <w:jc w:val="both"/>
      </w:pPr>
      <w:r>
        <w:tab/>
      </w:r>
      <w:r w:rsidR="001546D8">
        <w:t>3</w:t>
      </w:r>
      <w:r w:rsidR="005458D9">
        <w:t xml:space="preserve">.1.1. </w:t>
      </w:r>
      <w:r w:rsidR="00694C4C">
        <w:t>Суд</w:t>
      </w:r>
      <w:r w:rsidR="005458D9">
        <w:t xml:space="preserve"> первой инстанции</w:t>
      </w:r>
      <w:r w:rsidR="00694C4C">
        <w:t xml:space="preserve"> </w:t>
      </w:r>
      <w:r w:rsidR="005458D9">
        <w:t>указал</w:t>
      </w:r>
      <w:r w:rsidR="00694C4C">
        <w:t>, что оспариваемые ФГБУ сведения представляют собой «информацию о незаконном и недобросовестном поведении» (предпоследний абзац на листе 15 решения)</w:t>
      </w:r>
      <w:r w:rsidR="005458D9">
        <w:t>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57EFD2A7" w14:textId="1866144D" w:rsidR="00D337E5" w:rsidRDefault="005458D9" w:rsidP="00AC4591">
      <w:pPr>
        <w:jc w:val="both"/>
      </w:pPr>
      <w:r>
        <w:tab/>
        <w:t xml:space="preserve">Доводы суда о том, что </w:t>
      </w:r>
      <w:r w:rsidR="009D124C">
        <w:t>оспариваемая</w:t>
      </w:r>
      <w:r>
        <w:t xml:space="preserve"> фраза содержит информацию о незаконных или противоправных действиях безосновательны.</w:t>
      </w:r>
      <w:r w:rsidR="00D337E5">
        <w:t xml:space="preserve"> Заключение специалиста – единственное доказательство, положенное в основу решения, не может оценивать законность описываемых действий.</w:t>
      </w:r>
      <w:r>
        <w:t xml:space="preserve"> </w:t>
      </w:r>
    </w:p>
    <w:p w14:paraId="68192839" w14:textId="26712CFB" w:rsidR="005458D9" w:rsidRDefault="005458D9" w:rsidP="00D337E5">
      <w:pPr>
        <w:ind w:firstLine="708"/>
        <w:jc w:val="both"/>
      </w:pPr>
      <w:r>
        <w:t xml:space="preserve">Сокращение </w:t>
      </w:r>
      <w:r w:rsidR="00D337E5">
        <w:t>закупок,</w:t>
      </w:r>
      <w:r>
        <w:t xml:space="preserve"> </w:t>
      </w:r>
      <w:r w:rsidR="00EC5912">
        <w:t>как</w:t>
      </w:r>
      <w:r w:rsidR="00D337E5">
        <w:t xml:space="preserve"> и</w:t>
      </w:r>
      <w:r w:rsidR="00EC5912">
        <w:t xml:space="preserve"> сокращения и увольнения сотрудников</w:t>
      </w:r>
      <w:r w:rsidR="00D337E5">
        <w:t>,</w:t>
      </w:r>
      <w:r w:rsidR="00EC5912">
        <w:t xml:space="preserve"> являются правомерными действиями руководства, осуществляемыми в рамках </w:t>
      </w:r>
      <w:r w:rsidR="00D337E5">
        <w:t>предоставленных ему законодательством полномочий. Автор статьи ставит эти действия под вопрос с точки зрения эффективности управления, но не обсуждает «добросовестность» при принятии этих решений.</w:t>
      </w:r>
    </w:p>
    <w:p w14:paraId="0081F20F" w14:textId="6867D7BD" w:rsidR="00F268F5" w:rsidRDefault="009D124C" w:rsidP="00F268F5">
      <w:pPr>
        <w:ind w:firstLine="708"/>
        <w:jc w:val="both"/>
      </w:pPr>
      <w:r>
        <w:t>Вся</w:t>
      </w:r>
      <w:r w:rsidR="00F268F5">
        <w:t xml:space="preserve"> фраза является корректным высказыванием и не может быть признана оскорбительной</w:t>
      </w:r>
      <w:r w:rsidR="00055EAA">
        <w:t>,</w:t>
      </w:r>
      <w:r w:rsidR="00F268F5">
        <w:t xml:space="preserve"> исходя из ее формы.</w:t>
      </w:r>
    </w:p>
    <w:p w14:paraId="4D94D917" w14:textId="4046E44B" w:rsidR="002C5356" w:rsidRPr="00DF68CD" w:rsidRDefault="001546D8" w:rsidP="001546D8">
      <w:pPr>
        <w:ind w:firstLine="708"/>
        <w:jc w:val="both"/>
        <w:rPr>
          <w:rFonts w:eastAsia="Times New Roman"/>
          <w:color w:val="000000"/>
        </w:rPr>
      </w:pPr>
      <w:r>
        <w:t>3</w:t>
      </w:r>
      <w:r w:rsidR="00D337E5">
        <w:t xml:space="preserve">.1.2. </w:t>
      </w:r>
      <w:r w:rsidR="0043046A">
        <w:t>Достоверность изложенных сведений подтверждается сведениями о закупках лекарственных средств</w:t>
      </w:r>
      <w:r w:rsidR="00205D0A">
        <w:t xml:space="preserve">, полученных на сайте </w:t>
      </w:r>
      <w:hyperlink r:id="rId7" w:history="1">
        <w:r w:rsidR="00F56DB9" w:rsidRPr="00E42018">
          <w:rPr>
            <w:rStyle w:val="ad"/>
          </w:rPr>
          <w:t>www.zakupki.gov.ru</w:t>
        </w:r>
      </w:hyperlink>
      <w:r w:rsidR="0043046A">
        <w:t xml:space="preserve"> </w:t>
      </w:r>
      <w:r w:rsidR="0043046A" w:rsidRPr="00810A8F">
        <w:t xml:space="preserve">(листы дела </w:t>
      </w:r>
      <w:r w:rsidR="00804480" w:rsidRPr="00810A8F">
        <w:t>30-35</w:t>
      </w:r>
      <w:r w:rsidR="009416BB" w:rsidRPr="00810A8F">
        <w:t>, том 4</w:t>
      </w:r>
      <w:r w:rsidR="0043046A" w:rsidRPr="00810A8F">
        <w:t>)</w:t>
      </w:r>
      <w:r w:rsidR="002C5356">
        <w:t xml:space="preserve">.  Так,  </w:t>
      </w:r>
      <w:r w:rsidR="002C5356" w:rsidRPr="00DF68CD">
        <w:t xml:space="preserve">в 2016 году закупки </w:t>
      </w:r>
      <w:r w:rsidR="002C5356">
        <w:t xml:space="preserve">медикаментов </w:t>
      </w:r>
      <w:r w:rsidR="002C5356" w:rsidRPr="00DF68CD">
        <w:t>начали проводиться  только с августа (кроме двух кардиопрепаратов)</w:t>
      </w:r>
      <w:r w:rsidR="002C5356">
        <w:t>; в</w:t>
      </w:r>
      <w:r w:rsidR="002C5356" w:rsidRPr="00DF68CD">
        <w:t xml:space="preserve">сего лекарственные средства были закуплены на сумму </w:t>
      </w:r>
      <w:r w:rsidR="002C5356" w:rsidRPr="00DF68CD">
        <w:rPr>
          <w:b/>
        </w:rPr>
        <w:t>16 412 299  рублей</w:t>
      </w:r>
      <w:r w:rsidR="002C5356" w:rsidRPr="00DF68CD">
        <w:t xml:space="preserve">, что существенно ниже показателей 2015 года, которые составляли </w:t>
      </w:r>
      <w:r w:rsidR="002C5356" w:rsidRPr="00DF68CD">
        <w:rPr>
          <w:b/>
        </w:rPr>
        <w:t>около 70 000 000 рублей.</w:t>
      </w:r>
    </w:p>
    <w:p w14:paraId="5ED76AA1" w14:textId="79481C89" w:rsidR="00D337E5" w:rsidRPr="002C5356" w:rsidRDefault="002C5356" w:rsidP="001546D8">
      <w:pPr>
        <w:ind w:firstLine="708"/>
        <w:jc w:val="both"/>
        <w:rPr>
          <w:rFonts w:eastAsia="Times New Roman"/>
          <w:color w:val="000000"/>
        </w:rPr>
      </w:pPr>
      <w:r w:rsidRPr="00DF68CD">
        <w:t xml:space="preserve">В 2018 году сокращение продолжилось (несмотря на увеличение объемов закупок в 2017 году). Общий объем закупок лекарственных средств в 2018 году сократился даже по сравнению с пятью месяцами 2016 года (август-декабрь) и составил всего </w:t>
      </w:r>
      <w:r w:rsidRPr="00DF68CD">
        <w:rPr>
          <w:rFonts w:eastAsia="Times New Roman"/>
          <w:b/>
          <w:color w:val="000000"/>
        </w:rPr>
        <w:t xml:space="preserve">12 253 686 </w:t>
      </w:r>
      <w:r w:rsidRPr="00DF68CD">
        <w:rPr>
          <w:rFonts w:eastAsia="Times New Roman"/>
          <w:color w:val="000000"/>
        </w:rPr>
        <w:t xml:space="preserve"> </w:t>
      </w:r>
      <w:r w:rsidRPr="00DF68CD">
        <w:rPr>
          <w:b/>
        </w:rPr>
        <w:t>рублей</w:t>
      </w:r>
      <w:r w:rsidRPr="00DF68CD">
        <w:t>. Это привело к острой нехватке лекарственных средств</w:t>
      </w:r>
      <w:r>
        <w:t xml:space="preserve"> </w:t>
      </w:r>
      <w:r w:rsidRPr="00DF68CD">
        <w:t xml:space="preserve"> и сокращению объемов их выдачи аптекой</w:t>
      </w:r>
      <w:r>
        <w:t xml:space="preserve"> лечебным отделениям </w:t>
      </w:r>
      <w:r w:rsidR="0028216C">
        <w:t>Центра хирургии им.А.В.Вишневского</w:t>
      </w:r>
      <w:r>
        <w:t xml:space="preserve">, что </w:t>
      </w:r>
      <w:r w:rsidR="0043046A">
        <w:t xml:space="preserve"> подтверждаются требованиями-накладными  </w:t>
      </w:r>
      <w:r w:rsidR="0043046A" w:rsidRPr="00810A8F">
        <w:t xml:space="preserve">(листы дела </w:t>
      </w:r>
      <w:r w:rsidR="004812FA" w:rsidRPr="00810A8F">
        <w:t>184-200, том 4</w:t>
      </w:r>
      <w:r w:rsidR="0043046A" w:rsidRPr="00810A8F">
        <w:t>).</w:t>
      </w:r>
      <w:r w:rsidR="004E11BA">
        <w:t xml:space="preserve"> </w:t>
      </w:r>
      <w:r w:rsidR="004E11BA" w:rsidRPr="004E11BA">
        <w:t xml:space="preserve">Из </w:t>
      </w:r>
      <w:r w:rsidR="004E11BA">
        <w:t>Требований-накладных</w:t>
      </w:r>
      <w:r w:rsidR="004E11BA" w:rsidRPr="004E11BA">
        <w:t xml:space="preserve"> следует, что затребованные отделениями и необходимые для выполнения операций и послеоперационного лечения пр</w:t>
      </w:r>
      <w:r w:rsidR="00463A08">
        <w:t xml:space="preserve">епараты в полном объеме </w:t>
      </w:r>
      <w:r w:rsidR="00463A08">
        <w:lastRenderedPageBreak/>
        <w:t xml:space="preserve">аптекой </w:t>
      </w:r>
      <w:r w:rsidR="004E11BA" w:rsidRPr="004E11BA">
        <w:t>не выдаются</w:t>
      </w:r>
      <w:r w:rsidR="00463A08">
        <w:t xml:space="preserve"> </w:t>
      </w:r>
      <w:r w:rsidR="00463A08" w:rsidRPr="008D69E4">
        <w:t>в реанимационные и хирургические отделения,</w:t>
      </w:r>
      <w:r w:rsidR="004E11BA" w:rsidRPr="004E11BA">
        <w:t xml:space="preserve"> в связи с их отсутствием, что </w:t>
      </w:r>
      <w:r w:rsidR="004E11BA">
        <w:t>подтверждает сокращение</w:t>
      </w:r>
      <w:r w:rsidR="004E11BA" w:rsidRPr="004E11BA">
        <w:t xml:space="preserve"> закупок относительно реальных потребностей медицинской организации.</w:t>
      </w:r>
    </w:p>
    <w:p w14:paraId="57543839" w14:textId="08D49B88" w:rsidR="004E11BA" w:rsidRDefault="004E11BA" w:rsidP="00D337E5">
      <w:pPr>
        <w:ind w:firstLine="708"/>
        <w:jc w:val="both"/>
      </w:pPr>
      <w:r>
        <w:t>Данные доводы не опровергаются материалами дела.</w:t>
      </w:r>
    </w:p>
    <w:p w14:paraId="5FE5DF1B" w14:textId="2D9214F4" w:rsidR="004E11BA" w:rsidRDefault="004E11BA" w:rsidP="00F4422D">
      <w:pPr>
        <w:ind w:firstLine="708"/>
        <w:jc w:val="both"/>
      </w:pPr>
      <w:r>
        <w:t>Достоверность сведений об увольнениях Истцами не оспаривалась. Было заявлено, что это является нормальной практикой для крупной организации</w:t>
      </w:r>
      <w:r w:rsidR="008D69E4">
        <w:t xml:space="preserve">. Также в материалах дела представлен приказ №  181, на основании которого, осуществлялось сокращение работников, включая Андрейцеву О.И. </w:t>
      </w:r>
      <w:r w:rsidR="008D69E4" w:rsidRPr="00810A8F">
        <w:t xml:space="preserve">(листы дела </w:t>
      </w:r>
      <w:r w:rsidR="00D94A97" w:rsidRPr="00810A8F">
        <w:t>112-115, том 4</w:t>
      </w:r>
      <w:r w:rsidR="008D69E4" w:rsidRPr="00810A8F">
        <w:t>)</w:t>
      </w:r>
      <w:r w:rsidR="00E96F95" w:rsidRPr="00810A8F">
        <w:t>,</w:t>
      </w:r>
      <w:r w:rsidR="00E96F95">
        <w:t xml:space="preserve"> а также представленное Истцом открытое письмо работников «Национального медицинского исследовательского центра хирургии имени А.В. Вишневского» в котором указано, что были </w:t>
      </w:r>
      <w:r w:rsidR="00E96F95" w:rsidRPr="00A51B29">
        <w:t xml:space="preserve">уволены </w:t>
      </w:r>
      <w:r w:rsidR="00292184" w:rsidRPr="00A51B29">
        <w:t>59</w:t>
      </w:r>
      <w:r w:rsidR="00E96F95" w:rsidRPr="00A51B29">
        <w:t xml:space="preserve"> человек</w:t>
      </w:r>
      <w:r w:rsidR="00E96F95">
        <w:t xml:space="preserve"> </w:t>
      </w:r>
      <w:r w:rsidR="00E96F95" w:rsidRPr="00810A8F">
        <w:t xml:space="preserve">(листы дела </w:t>
      </w:r>
      <w:r w:rsidR="00A51B29" w:rsidRPr="00810A8F">
        <w:t>192-195, том 3</w:t>
      </w:r>
      <w:r w:rsidR="00E96F95" w:rsidRPr="00810A8F">
        <w:t>).</w:t>
      </w:r>
    </w:p>
    <w:p w14:paraId="2E0C1115" w14:textId="3068F728" w:rsidR="001B7444" w:rsidRPr="001B7444" w:rsidRDefault="00B91FE4" w:rsidP="00F4422D">
      <w:pPr>
        <w:ind w:firstLine="708"/>
        <w:jc w:val="both"/>
        <w:rPr>
          <w:color w:val="000000" w:themeColor="text1"/>
        </w:rPr>
      </w:pPr>
      <w:r w:rsidRPr="00810A8F">
        <w:t>Мною было</w:t>
      </w:r>
      <w:r w:rsidR="001B7444" w:rsidRPr="00810A8F">
        <w:t xml:space="preserve"> заявлено, что в результате массового увольнения сотрудников, в отделении реанимации Центра ран и  раневых инфекций  в сентябре 2018 года сложилась  ситуация, ко</w:t>
      </w:r>
      <w:r w:rsidRPr="00810A8F">
        <w:t>гда вместо врачей-реаниматологов</w:t>
      </w:r>
      <w:r w:rsidR="001B7444" w:rsidRPr="00810A8F">
        <w:t xml:space="preserve"> дежурили ординаторы (не имеющие сертификатов анестезиологов-реаниматологов, не имеющие права самостоятельной работы с реанимационными пациентами</w:t>
      </w:r>
      <w:r w:rsidR="002F7079" w:rsidRPr="00810A8F">
        <w:t>)</w:t>
      </w:r>
      <w:r w:rsidR="001B7444" w:rsidRPr="00810A8F">
        <w:t xml:space="preserve">. В доказательство мной был представлен график дежурств, подписанный главным врачом Ф.М.Семеновым </w:t>
      </w:r>
      <w:r w:rsidR="001B7444" w:rsidRPr="00810A8F">
        <w:rPr>
          <w:color w:val="000000" w:themeColor="text1"/>
        </w:rPr>
        <w:t>(листы дела 227-228, том 3). В графике  фамилии ординаторов отмечены розовым маркером.</w:t>
      </w:r>
    </w:p>
    <w:p w14:paraId="5F5F7544" w14:textId="7D6AD5AE" w:rsidR="004E11BA" w:rsidRDefault="004E11BA" w:rsidP="004E11BA">
      <w:pPr>
        <w:ind w:firstLine="708"/>
        <w:jc w:val="both"/>
      </w:pPr>
      <w:r>
        <w:t>Суд не дал оценки изложенным выше обстоятельствам и представленным доказательствам, указал, что никаких доказательств мной представлено не было (лист 16 решения).</w:t>
      </w:r>
    </w:p>
    <w:p w14:paraId="1EFA68F5" w14:textId="77777777" w:rsidR="004E11BA" w:rsidRDefault="004E11BA" w:rsidP="00D337E5">
      <w:pPr>
        <w:ind w:firstLine="708"/>
        <w:jc w:val="both"/>
      </w:pPr>
    </w:p>
    <w:p w14:paraId="07993315" w14:textId="7242B383" w:rsidR="004E11BA" w:rsidRPr="004E11BA" w:rsidRDefault="001546D8" w:rsidP="00D337E5">
      <w:pPr>
        <w:ind w:firstLine="708"/>
        <w:jc w:val="both"/>
      </w:pPr>
      <w:r>
        <w:rPr>
          <w:b/>
        </w:rPr>
        <w:t>3</w:t>
      </w:r>
      <w:r w:rsidR="004E11BA" w:rsidRPr="004E11BA">
        <w:rPr>
          <w:b/>
        </w:rPr>
        <w:t>.2. В отношении</w:t>
      </w:r>
      <w:r w:rsidR="004E11BA" w:rsidRPr="00BE4C76">
        <w:rPr>
          <w:b/>
        </w:rPr>
        <w:t xml:space="preserve"> фразы</w:t>
      </w:r>
      <w:r w:rsidR="004E11BA" w:rsidRPr="006657D7">
        <w:rPr>
          <w:b/>
        </w:rPr>
        <w:t xml:space="preserve"> «Зачастую операционные бригады вынуждены задерживаться в операционной после окончания рабочего дня, иногда и до позднего вечера (в силу производственной необходимости), не получая должной оплаты за сверхурочную работу»</w:t>
      </w:r>
      <w:r w:rsidR="004E11BA">
        <w:rPr>
          <w:b/>
        </w:rPr>
        <w:t xml:space="preserve"> выводы суда не основаны на материалах дела и не доказаны.</w:t>
      </w:r>
    </w:p>
    <w:p w14:paraId="4AFC747E" w14:textId="4B7D7304" w:rsidR="004E11BA" w:rsidRDefault="004E11BA" w:rsidP="004E11BA">
      <w:pPr>
        <w:jc w:val="both"/>
      </w:pPr>
      <w:r>
        <w:tab/>
      </w:r>
      <w:r w:rsidR="001546D8">
        <w:t>3</w:t>
      </w:r>
      <w:r>
        <w:t>.2.1.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2E4C0770" w14:textId="3197FB7F" w:rsidR="00F268F5" w:rsidRDefault="004E11BA" w:rsidP="004E11BA">
      <w:pPr>
        <w:jc w:val="both"/>
      </w:pPr>
      <w:r>
        <w:tab/>
        <w:t xml:space="preserve">Доводы суда о том, что </w:t>
      </w:r>
      <w:r w:rsidR="009D124C">
        <w:t>оспариваемая</w:t>
      </w:r>
      <w:r>
        <w:t xml:space="preserve">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7B67A343" w14:textId="4574C4AA" w:rsidR="004E11BA" w:rsidRDefault="00F268F5" w:rsidP="004E11BA">
      <w:pPr>
        <w:ind w:firstLine="708"/>
        <w:jc w:val="both"/>
      </w:pPr>
      <w:r>
        <w:t>«Должный» характер оплаты является оценочной категорией</w:t>
      </w:r>
      <w:r w:rsidR="004E11BA">
        <w:t xml:space="preserve">. Автор статьи </w:t>
      </w:r>
      <w:r>
        <w:t xml:space="preserve">не заявлял, что оплата не соответствует требованиям закона и руководство допустило противоправное бездействие </w:t>
      </w:r>
      <w:r w:rsidR="005C06AE">
        <w:t>-</w:t>
      </w:r>
      <w:r>
        <w:t xml:space="preserve"> невыполнен</w:t>
      </w:r>
      <w:r w:rsidR="005C06AE">
        <w:t>ие</w:t>
      </w:r>
      <w:r>
        <w:t xml:space="preserve"> обязанностей по оплате труда</w:t>
      </w:r>
      <w:r w:rsidR="004E11BA">
        <w:t>.</w:t>
      </w:r>
    </w:p>
    <w:p w14:paraId="092DD3A6" w14:textId="167C7D73" w:rsidR="00F268F5" w:rsidRDefault="009D124C" w:rsidP="00F268F5">
      <w:pPr>
        <w:ind w:firstLine="708"/>
        <w:jc w:val="both"/>
      </w:pPr>
      <w:r>
        <w:t>Вся</w:t>
      </w:r>
      <w:r w:rsidR="00F268F5">
        <w:t xml:space="preserve"> фраза является корректным высказыванием и не может быть признана оскорбительной исходя из ее формы.</w:t>
      </w:r>
    </w:p>
    <w:p w14:paraId="2BA98F51" w14:textId="1E594216" w:rsidR="005C06AE" w:rsidRDefault="001546D8" w:rsidP="00F268F5">
      <w:pPr>
        <w:ind w:firstLine="708"/>
        <w:jc w:val="both"/>
      </w:pPr>
      <w:r>
        <w:t>3</w:t>
      </w:r>
      <w:r w:rsidR="005C06AE">
        <w:t xml:space="preserve">.2.2. </w:t>
      </w:r>
      <w:r w:rsidR="00F6626E">
        <w:t>Истец не оспаривал, что задержки операционных бригад после окончания рабочего дня являются обычной практикой (</w:t>
      </w:r>
      <w:r w:rsidR="007859BD" w:rsidRPr="007859BD">
        <w:t xml:space="preserve">12 </w:t>
      </w:r>
      <w:r w:rsidR="00F6626E">
        <w:t>лист протокола судебного заседания).</w:t>
      </w:r>
      <w:r w:rsidR="004C4AC5">
        <w:t xml:space="preserve"> Суд отказался истребовать протоколы операций, которые могли подтвердить факт переработок операционных бригад (</w:t>
      </w:r>
      <w:r w:rsidR="006B699B" w:rsidRPr="006B699B">
        <w:t xml:space="preserve">12 </w:t>
      </w:r>
      <w:r w:rsidR="004C4AC5">
        <w:t xml:space="preserve"> лист протокола судебного заседания)</w:t>
      </w:r>
      <w:r w:rsidR="006B699B">
        <w:t>, не</w:t>
      </w:r>
      <w:r w:rsidR="004C4AC5">
        <w:t xml:space="preserve">смотря </w:t>
      </w:r>
      <w:r w:rsidR="007673EA">
        <w:t xml:space="preserve">на заявленное ходатайство </w:t>
      </w:r>
      <w:r w:rsidR="007673EA" w:rsidRPr="00810A8F">
        <w:t>(лист</w:t>
      </w:r>
      <w:r w:rsidR="004C4AC5" w:rsidRPr="00810A8F">
        <w:t xml:space="preserve"> дела </w:t>
      </w:r>
      <w:r w:rsidR="007673EA" w:rsidRPr="00810A8F">
        <w:t>187</w:t>
      </w:r>
      <w:r w:rsidR="004C4AC5" w:rsidRPr="00810A8F">
        <w:t xml:space="preserve"> том </w:t>
      </w:r>
      <w:r w:rsidR="007673EA" w:rsidRPr="00810A8F">
        <w:t>2</w:t>
      </w:r>
      <w:r w:rsidR="004C4AC5" w:rsidRPr="00810A8F">
        <w:t>_)</w:t>
      </w:r>
      <w:r w:rsidR="000E782C" w:rsidRPr="00810A8F">
        <w:t>,</w:t>
      </w:r>
      <w:r w:rsidR="000E782C">
        <w:t xml:space="preserve"> чем ограничил меня в праве на защиту</w:t>
      </w:r>
      <w:r w:rsidR="004C4AC5">
        <w:t>.</w:t>
      </w:r>
    </w:p>
    <w:p w14:paraId="272B41F8" w14:textId="22B01EDA" w:rsidR="00F6626E" w:rsidRPr="00810A8F" w:rsidRDefault="004C4AC5" w:rsidP="00F268F5">
      <w:pPr>
        <w:ind w:firstLine="708"/>
        <w:jc w:val="both"/>
      </w:pPr>
      <w:r>
        <w:t>В части фразы про должную оплату</w:t>
      </w:r>
      <w:r w:rsidR="00D42980">
        <w:t>,</w:t>
      </w:r>
      <w:r>
        <w:t xml:space="preserve"> мной в судебном заседании были представлены доказательства того, что сотрудники операционных бригад не получали каких-либо выплат за переработку</w:t>
      </w:r>
      <w:r w:rsidR="00F65C35">
        <w:t xml:space="preserve">. </w:t>
      </w:r>
      <w:r w:rsidR="00F65C35" w:rsidRPr="009E6D91">
        <w:t xml:space="preserve">Факт отсутствия должной оплаты за работу после окончания рабочего дня подтверждается данными об оплате труда Андрейцевой </w:t>
      </w:r>
      <w:r w:rsidR="00F65C35" w:rsidRPr="009E6D91">
        <w:lastRenderedPageBreak/>
        <w:t>О.И.</w:t>
      </w:r>
      <w:r w:rsidR="002F4920">
        <w:t>(справки о зарплате</w:t>
      </w:r>
      <w:r w:rsidR="00F65C35" w:rsidRPr="009E6D91">
        <w:t xml:space="preserve"> за 2016 – 2018 </w:t>
      </w:r>
      <w:r w:rsidR="00043542" w:rsidRPr="009E6D91">
        <w:t>года</w:t>
      </w:r>
      <w:r w:rsidR="002F4920">
        <w:t>)</w:t>
      </w:r>
      <w:r w:rsidR="00043542" w:rsidRPr="009E6D91">
        <w:t xml:space="preserve"> и</w:t>
      </w:r>
      <w:r w:rsidR="00F65C35" w:rsidRPr="009E6D91">
        <w:t xml:space="preserve"> Шевч</w:t>
      </w:r>
      <w:r w:rsidR="00F65C35">
        <w:t xml:space="preserve">енко Т.В. </w:t>
      </w:r>
      <w:r w:rsidR="002F4920">
        <w:t xml:space="preserve">(расчетные листки </w:t>
      </w:r>
      <w:r w:rsidR="00F65C35">
        <w:t>за 2018 год</w:t>
      </w:r>
      <w:r w:rsidR="002F4920">
        <w:t>)</w:t>
      </w:r>
      <w:r w:rsidR="00F65C35">
        <w:t>.</w:t>
      </w:r>
      <w:r w:rsidR="00F65C35" w:rsidRPr="009E6D91">
        <w:t xml:space="preserve"> Как следует из указанных документов, никаких выплат за </w:t>
      </w:r>
      <w:r w:rsidR="002F4920">
        <w:t>переработку ни мне, ни Т.В.Шевченко</w:t>
      </w:r>
      <w:r w:rsidR="00F65C35">
        <w:t xml:space="preserve"> не производилось</w:t>
      </w:r>
      <w:r>
        <w:t xml:space="preserve"> </w:t>
      </w:r>
      <w:r w:rsidRPr="00810A8F">
        <w:t xml:space="preserve">(листы дела </w:t>
      </w:r>
      <w:r w:rsidR="009416BB" w:rsidRPr="00810A8F">
        <w:t>46-68, том 4</w:t>
      </w:r>
      <w:r w:rsidRPr="00810A8F">
        <w:t>).</w:t>
      </w:r>
      <w:r>
        <w:t xml:space="preserve"> </w:t>
      </w:r>
      <w:r w:rsidR="00F65C35">
        <w:t>Конкретные даты перераб</w:t>
      </w:r>
      <w:r w:rsidR="002F4920">
        <w:t xml:space="preserve">оток были указаны мной в </w:t>
      </w:r>
      <w:r w:rsidR="009416BB">
        <w:t>таблице</w:t>
      </w:r>
      <w:r w:rsidR="00F65C35" w:rsidRPr="00F65C35">
        <w:t xml:space="preserve"> «Данные об операциях с участием  Шевченко Татьяны Валентиновны в 2018 году за пределами установленной продолжительности рабочего дня»</w:t>
      </w:r>
      <w:r w:rsidR="00043542">
        <w:t xml:space="preserve"> </w:t>
      </w:r>
      <w:r w:rsidR="00043542" w:rsidRPr="00810A8F">
        <w:t>(лист</w:t>
      </w:r>
      <w:r w:rsidR="00F65C35" w:rsidRPr="00810A8F">
        <w:t xml:space="preserve"> дела </w:t>
      </w:r>
      <w:r w:rsidR="009416BB" w:rsidRPr="00810A8F">
        <w:t>45 том 4</w:t>
      </w:r>
      <w:r w:rsidR="00F65C35" w:rsidRPr="00810A8F">
        <w:t>)</w:t>
      </w:r>
      <w:r w:rsidR="009416BB" w:rsidRPr="00810A8F">
        <w:t xml:space="preserve"> и  таблице </w:t>
      </w:r>
      <w:r w:rsidR="009416BB">
        <w:t>«</w:t>
      </w:r>
      <w:r w:rsidR="009416BB" w:rsidRPr="00F65C35">
        <w:t xml:space="preserve">Данные об операциях с </w:t>
      </w:r>
      <w:r w:rsidR="009416BB">
        <w:t>участием Андрейцевой О.И. 2016-2018 г.г.</w:t>
      </w:r>
      <w:r w:rsidR="004A099D" w:rsidRPr="004A099D">
        <w:t xml:space="preserve"> </w:t>
      </w:r>
      <w:r w:rsidR="004A099D" w:rsidRPr="00F65C35">
        <w:t>за пределами установленной продолжительности рабочего дня</w:t>
      </w:r>
      <w:r w:rsidR="009416BB">
        <w:t xml:space="preserve">» </w:t>
      </w:r>
      <w:r w:rsidR="009416BB" w:rsidRPr="00810A8F">
        <w:t xml:space="preserve">(лист дела 45, том 4). </w:t>
      </w:r>
      <w:r w:rsidR="00E96F95" w:rsidRPr="00810A8F">
        <w:t>Факт переработок в указанные даты Истцом не оспаривался.</w:t>
      </w:r>
    </w:p>
    <w:p w14:paraId="744D9996" w14:textId="4C7CEC9B" w:rsidR="00052671" w:rsidRDefault="004E1651" w:rsidP="00F268F5">
      <w:pPr>
        <w:ind w:firstLine="708"/>
        <w:jc w:val="both"/>
      </w:pPr>
      <w:r w:rsidRPr="00810A8F">
        <w:t xml:space="preserve">В представленных Истцом Приказах о дополнительной оплате (листы дела </w:t>
      </w:r>
      <w:r w:rsidR="003A018A" w:rsidRPr="00810A8F">
        <w:t>56-131, том 3</w:t>
      </w:r>
      <w:r w:rsidRPr="00810A8F">
        <w:t>)</w:t>
      </w:r>
      <w:r w:rsidR="002B5095" w:rsidRPr="00810A8F">
        <w:t xml:space="preserve"> данные о хирургах</w:t>
      </w:r>
      <w:r w:rsidR="004A099D" w:rsidRPr="00810A8F">
        <w:t xml:space="preserve"> </w:t>
      </w:r>
      <w:r w:rsidR="002B5095" w:rsidRPr="00810A8F">
        <w:t>-</w:t>
      </w:r>
      <w:r w:rsidR="004A099D" w:rsidRPr="00810A8F">
        <w:t xml:space="preserve"> </w:t>
      </w:r>
      <w:r w:rsidR="002B5095" w:rsidRPr="00810A8F">
        <w:t>членах</w:t>
      </w:r>
      <w:r w:rsidR="002B5095">
        <w:t xml:space="preserve"> операционных бригад</w:t>
      </w:r>
      <w:r w:rsidR="009B2016">
        <w:t xml:space="preserve"> отсутствуют вовсе; </w:t>
      </w:r>
      <w:r w:rsidR="001548B9">
        <w:t xml:space="preserve">сами приказы посвящены оплате </w:t>
      </w:r>
      <w:r w:rsidR="009B2016">
        <w:t xml:space="preserve">работы сотрудников </w:t>
      </w:r>
      <w:r w:rsidR="001548B9">
        <w:t xml:space="preserve">в </w:t>
      </w:r>
      <w:r w:rsidR="001548B9" w:rsidRPr="009B2016">
        <w:rPr>
          <w:u w:val="single"/>
        </w:rPr>
        <w:t>соответствии с графиками</w:t>
      </w:r>
      <w:r w:rsidR="009B2016" w:rsidRPr="009B2016">
        <w:rPr>
          <w:u w:val="single"/>
        </w:rPr>
        <w:t xml:space="preserve"> дежурств</w:t>
      </w:r>
      <w:r w:rsidR="001548B9">
        <w:t xml:space="preserve">, а </w:t>
      </w:r>
      <w:r w:rsidR="009B2016">
        <w:t xml:space="preserve"> </w:t>
      </w:r>
      <w:r w:rsidR="001548B9">
        <w:t xml:space="preserve">не </w:t>
      </w:r>
      <w:r w:rsidR="009B2016">
        <w:t>оплате переработок</w:t>
      </w:r>
      <w:r w:rsidR="001548B9">
        <w:t xml:space="preserve">, которые носят </w:t>
      </w:r>
      <w:r w:rsidR="001548B9" w:rsidRPr="009B2016">
        <w:rPr>
          <w:u w:val="single"/>
        </w:rPr>
        <w:t>вынужденный характер</w:t>
      </w:r>
      <w:r w:rsidR="001548B9">
        <w:t xml:space="preserve"> и по своей природе не могут быть включены в график.</w:t>
      </w:r>
      <w:r w:rsidR="004A099D">
        <w:t xml:space="preserve"> Иных доказательств оплаты переработок истец не привел.</w:t>
      </w:r>
    </w:p>
    <w:p w14:paraId="1D2A186C" w14:textId="5F90C7EB" w:rsidR="00377CB0" w:rsidRDefault="00377CB0" w:rsidP="00377CB0">
      <w:pPr>
        <w:ind w:firstLine="708"/>
        <w:jc w:val="both"/>
      </w:pPr>
      <w:r>
        <w:t>Суд не дал оценки изложенным выше обстоятельствам и представленным доказательствам, указал, что никаких доказательств мной представлено не было (лист 16 решения).</w:t>
      </w:r>
      <w:r w:rsidR="00043542">
        <w:t xml:space="preserve"> Доказательства</w:t>
      </w:r>
      <w:r w:rsidR="009B2016">
        <w:t>,</w:t>
      </w:r>
      <w:r w:rsidR="00043542">
        <w:t xml:space="preserve"> представленные Истцом</w:t>
      </w:r>
      <w:r w:rsidR="009B2016">
        <w:t>,</w:t>
      </w:r>
      <w:r w:rsidR="00043542">
        <w:t xml:space="preserve"> были приняты судом без какой-либо критической оценки (лист 15 решения).</w:t>
      </w:r>
    </w:p>
    <w:p w14:paraId="66E97932" w14:textId="77777777" w:rsidR="0085488C" w:rsidRDefault="0085488C" w:rsidP="00377CB0">
      <w:pPr>
        <w:ind w:firstLine="708"/>
        <w:jc w:val="both"/>
      </w:pPr>
    </w:p>
    <w:p w14:paraId="52C1A562" w14:textId="4755253D" w:rsidR="009D124C" w:rsidRPr="004E11BA" w:rsidRDefault="001546D8" w:rsidP="009D124C">
      <w:pPr>
        <w:ind w:firstLine="708"/>
        <w:jc w:val="both"/>
      </w:pPr>
      <w:r>
        <w:rPr>
          <w:b/>
        </w:rPr>
        <w:t>3</w:t>
      </w:r>
      <w:r w:rsidR="009D124C">
        <w:rPr>
          <w:b/>
        </w:rPr>
        <w:t>.</w:t>
      </w:r>
      <w:r w:rsidR="0085488C" w:rsidRPr="009D124C">
        <w:rPr>
          <w:b/>
        </w:rPr>
        <w:t>3</w:t>
      </w:r>
      <w:r w:rsidR="00863CD3" w:rsidRPr="009D124C">
        <w:rPr>
          <w:b/>
        </w:rPr>
        <w:t xml:space="preserve">. </w:t>
      </w:r>
      <w:r w:rsidR="009D124C" w:rsidRPr="009D124C">
        <w:rPr>
          <w:b/>
        </w:rPr>
        <w:t>В</w:t>
      </w:r>
      <w:r w:rsidR="009D124C" w:rsidRPr="004E11BA">
        <w:rPr>
          <w:b/>
        </w:rPr>
        <w:t xml:space="preserve"> отношении</w:t>
      </w:r>
      <w:r w:rsidR="009D124C" w:rsidRPr="00BE4C76">
        <w:rPr>
          <w:b/>
        </w:rPr>
        <w:t xml:space="preserve"> фразы</w:t>
      </w:r>
      <w:r w:rsidR="009D124C" w:rsidRPr="006657D7">
        <w:rPr>
          <w:b/>
        </w:rPr>
        <w:t xml:space="preserve"> </w:t>
      </w:r>
      <w:r w:rsidR="009D124C" w:rsidRPr="009D124C">
        <w:rPr>
          <w:b/>
        </w:rPr>
        <w:t>«В реанимационных отделениях кондиционеров или нет вовсе, или имеющиеся (НЕ МЕДИЦИНСКИЕ, а бытовые) не работают»</w:t>
      </w:r>
      <w:r w:rsidR="009D124C">
        <w:rPr>
          <w:b/>
        </w:rPr>
        <w:t xml:space="preserve"> выводы суда не основаны на материалах дела и не доказаны.</w:t>
      </w:r>
    </w:p>
    <w:p w14:paraId="6C0D68BB" w14:textId="318CA648" w:rsidR="009D124C" w:rsidRDefault="001546D8" w:rsidP="009D124C">
      <w:pPr>
        <w:ind w:firstLine="708"/>
        <w:jc w:val="both"/>
      </w:pPr>
      <w:r>
        <w:t>3</w:t>
      </w:r>
      <w:r w:rsidR="009D124C">
        <w:t>.3.1.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5977CE5C" w14:textId="505268F2" w:rsidR="009D124C" w:rsidRDefault="009D124C" w:rsidP="009D124C">
      <w:pPr>
        <w:ind w:firstLine="708"/>
        <w:jc w:val="both"/>
      </w:pPr>
      <w:r>
        <w:t>Доводы суда о том, что оспариваемая фраза содержит информацию о незаконных или противоправных действиях</w:t>
      </w:r>
      <w:r w:rsidR="009B2016">
        <w:t>,</w:t>
      </w:r>
      <w:r>
        <w:t xml:space="preserve"> безосновательны. Заключение специалиста – единственное доказательство, положенное в основу решения, не может оценивать законность организации кондиционирования. </w:t>
      </w:r>
    </w:p>
    <w:p w14:paraId="4E0B3AC4" w14:textId="0490FF4F" w:rsidR="009D124C" w:rsidRDefault="009D124C" w:rsidP="009D124C">
      <w:pPr>
        <w:ind w:firstLine="708"/>
        <w:jc w:val="both"/>
      </w:pPr>
      <w:r>
        <w:t>Вся фраза является корректным высказыванием и не может быть признана оскорбительной</w:t>
      </w:r>
      <w:r w:rsidR="009B2016">
        <w:t>,</w:t>
      </w:r>
      <w:r>
        <w:t xml:space="preserve"> исходя из ее формы.</w:t>
      </w:r>
    </w:p>
    <w:p w14:paraId="7260AAB5" w14:textId="0B7F0641" w:rsidR="009D124C" w:rsidRDefault="001546D8" w:rsidP="009D124C">
      <w:pPr>
        <w:ind w:firstLine="708"/>
        <w:jc w:val="both"/>
      </w:pPr>
      <w:r>
        <w:t>3</w:t>
      </w:r>
      <w:r w:rsidR="009D124C">
        <w:t xml:space="preserve">.3.2. </w:t>
      </w:r>
      <w:r w:rsidR="00DB465A">
        <w:t xml:space="preserve">Достоверность высказывания полностью подтверждается материалами дела. </w:t>
      </w:r>
    </w:p>
    <w:p w14:paraId="4056E4EE" w14:textId="301AC099" w:rsidR="00DB465A" w:rsidRPr="00810A8F" w:rsidRDefault="00DB465A" w:rsidP="00DB465A">
      <w:pPr>
        <w:ind w:firstLine="708"/>
        <w:jc w:val="both"/>
      </w:pPr>
      <w:r>
        <w:t xml:space="preserve">В общей реанимации (реанимация главного корпуса) и в реанимации Центра ран и раневых инфекций стоят бытовые сплит-системы, что подтверждается представленной Истцом справкой от 04.03.2019 б/н по вопросу кондиционирования воздуха в операционном блоке  и ОРИТ </w:t>
      </w:r>
      <w:r w:rsidRPr="00810A8F">
        <w:t xml:space="preserve">(листы дела </w:t>
      </w:r>
      <w:r w:rsidR="004A099D" w:rsidRPr="00810A8F">
        <w:t>220 -</w:t>
      </w:r>
      <w:r w:rsidR="005E278A" w:rsidRPr="00810A8F">
        <w:t>221, том 2</w:t>
      </w:r>
      <w:r w:rsidRPr="00810A8F">
        <w:t xml:space="preserve">_). </w:t>
      </w:r>
    </w:p>
    <w:p w14:paraId="6099481D" w14:textId="1C7FAEE3" w:rsidR="00DB465A" w:rsidRPr="00810A8F" w:rsidRDefault="00DB465A" w:rsidP="00DB465A">
      <w:pPr>
        <w:ind w:firstLine="708"/>
        <w:jc w:val="both"/>
      </w:pPr>
      <w:r w:rsidRPr="00810A8F">
        <w:t>В реанимации ожогового корпуса кондиционеров нет</w:t>
      </w:r>
      <w:r w:rsidR="00C40F6B" w:rsidRPr="00810A8F">
        <w:t>, что следует из этой же справки</w:t>
      </w:r>
      <w:r w:rsidRPr="00810A8F">
        <w:t>.</w:t>
      </w:r>
    </w:p>
    <w:p w14:paraId="7A2E7B02" w14:textId="3B72E02D" w:rsidR="00A522A2" w:rsidRPr="00810A8F" w:rsidRDefault="00DB465A" w:rsidP="001011F0">
      <w:pPr>
        <w:ind w:firstLine="708"/>
        <w:jc w:val="both"/>
      </w:pPr>
      <w:r w:rsidRPr="00810A8F">
        <w:t>Факт того, что кондиционеры</w:t>
      </w:r>
      <w:r w:rsidR="00A522A2" w:rsidRPr="00810A8F">
        <w:t xml:space="preserve"> марок Neoclima и Hyundai</w:t>
      </w:r>
      <w:r w:rsidRPr="00810A8F">
        <w:t xml:space="preserve"> являются не медицинскими, а бытовыми подтверждается </w:t>
      </w:r>
      <w:r w:rsidR="00A522A2" w:rsidRPr="00810A8F">
        <w:t>сертификатом соответствия № TC RU C-CN.AB24.B.03533, согласно которому продукция с маркировкой Neoclima, сертифицированная для использования на российском рынке, представлена только бытовыми кондиционерами</w:t>
      </w:r>
      <w:r w:rsidR="00C40F6B" w:rsidRPr="00810A8F">
        <w:t xml:space="preserve"> (лист</w:t>
      </w:r>
      <w:r w:rsidR="00A522A2" w:rsidRPr="00810A8F">
        <w:t xml:space="preserve"> дела </w:t>
      </w:r>
      <w:r w:rsidR="004812FA" w:rsidRPr="00810A8F">
        <w:t>116, том 4</w:t>
      </w:r>
      <w:r w:rsidR="00A522A2" w:rsidRPr="00810A8F">
        <w:t xml:space="preserve">) и информацией, размещенной на официальном сайте компании Hyundai </w:t>
      </w:r>
      <w:hyperlink r:id="rId8" w:history="1">
        <w:r w:rsidR="00A522A2" w:rsidRPr="00810A8F">
          <w:rPr>
            <w:color w:val="0563C1" w:themeColor="hyperlink"/>
            <w:u w:val="single"/>
          </w:rPr>
          <w:t>https://hyundai-home.ru/catalog/home-climat/</w:t>
        </w:r>
      </w:hyperlink>
      <w:r w:rsidR="001011F0" w:rsidRPr="00810A8F">
        <w:t xml:space="preserve"> </w:t>
      </w:r>
      <w:r w:rsidR="00C40F6B" w:rsidRPr="00810A8F">
        <w:t xml:space="preserve"> </w:t>
      </w:r>
      <w:r w:rsidR="00A522A2" w:rsidRPr="00810A8F">
        <w:t xml:space="preserve">При этом </w:t>
      </w:r>
      <w:r w:rsidR="001011F0" w:rsidRPr="00810A8F">
        <w:t>суд,</w:t>
      </w:r>
      <w:r w:rsidR="004A099D" w:rsidRPr="00810A8F">
        <w:t xml:space="preserve"> не</w:t>
      </w:r>
      <w:r w:rsidR="00A522A2" w:rsidRPr="00810A8F">
        <w:t>смотря на зая</w:t>
      </w:r>
      <w:r w:rsidR="00F80E59" w:rsidRPr="00810A8F">
        <w:t xml:space="preserve">вленное ходатайство (лист дела </w:t>
      </w:r>
      <w:r w:rsidR="00EB31D3" w:rsidRPr="00810A8F">
        <w:t>160</w:t>
      </w:r>
      <w:r w:rsidR="00F80E59" w:rsidRPr="00810A8F">
        <w:t xml:space="preserve"> том 2</w:t>
      </w:r>
      <w:r w:rsidR="00A522A2" w:rsidRPr="00810A8F">
        <w:t>)</w:t>
      </w:r>
      <w:r w:rsidR="001011F0" w:rsidRPr="00810A8F">
        <w:t>,</w:t>
      </w:r>
      <w:r w:rsidR="00A522A2" w:rsidRPr="00810A8F">
        <w:t xml:space="preserve"> отказал в истребовании технической документации на установленные кондиционеры, которая могла подтвердить, что они предназначены только для бытового применения.</w:t>
      </w:r>
    </w:p>
    <w:p w14:paraId="10A3ADAC" w14:textId="2F16B6C3" w:rsidR="00E62D0A" w:rsidRPr="00810A8F" w:rsidRDefault="000B2793" w:rsidP="001011F0">
      <w:pPr>
        <w:ind w:firstLine="708"/>
        <w:jc w:val="both"/>
      </w:pPr>
      <w:r w:rsidRPr="00810A8F">
        <w:lastRenderedPageBreak/>
        <w:t>Факт того, что кондиционеры</w:t>
      </w:r>
      <w:r w:rsidR="00D66E89" w:rsidRPr="00810A8F">
        <w:t xml:space="preserve"> в палатах реанимации </w:t>
      </w:r>
      <w:r w:rsidRPr="00810A8F">
        <w:t xml:space="preserve"> не работали</w:t>
      </w:r>
      <w:r w:rsidR="00D66E89" w:rsidRPr="00810A8F">
        <w:t>,</w:t>
      </w:r>
      <w:r w:rsidRPr="00810A8F">
        <w:t xml:space="preserve"> подтверждается свидетельскими показаниями (</w:t>
      </w:r>
      <w:r w:rsidR="00D66E89" w:rsidRPr="00810A8F">
        <w:t>15, 16, 17</w:t>
      </w:r>
      <w:r w:rsidRPr="00810A8F">
        <w:t xml:space="preserve"> лист</w:t>
      </w:r>
      <w:r w:rsidR="00D66E89" w:rsidRPr="00810A8F">
        <w:t>ы</w:t>
      </w:r>
      <w:r w:rsidRPr="00810A8F">
        <w:t xml:space="preserve"> протокола судебного заседания) пациентов, которые проходили лечение </w:t>
      </w:r>
      <w:r w:rsidR="00D66E89" w:rsidRPr="00810A8F">
        <w:t xml:space="preserve">в реанимационных отделениях НМИЦХ </w:t>
      </w:r>
      <w:r w:rsidRPr="00810A8F">
        <w:t>в летн</w:t>
      </w:r>
      <w:r w:rsidR="00C40F6B" w:rsidRPr="00810A8F">
        <w:t>ее время и страдали от нарушений</w:t>
      </w:r>
      <w:r w:rsidRPr="00810A8F">
        <w:t xml:space="preserve"> установленного для реанимационных залов температурного режима.</w:t>
      </w:r>
    </w:p>
    <w:p w14:paraId="73706F93" w14:textId="003AC0DE" w:rsidR="00DB465A" w:rsidRPr="00810A8F" w:rsidRDefault="00974D36" w:rsidP="00DB465A">
      <w:pPr>
        <w:ind w:firstLine="708"/>
        <w:jc w:val="both"/>
      </w:pPr>
      <w:r w:rsidRPr="00810A8F">
        <w:t xml:space="preserve">Приведенный Истцом Акт №198 </w:t>
      </w:r>
      <w:r w:rsidR="00DB465A" w:rsidRPr="00810A8F">
        <w:t xml:space="preserve"> </w:t>
      </w:r>
      <w:r w:rsidRPr="00810A8F">
        <w:t>И</w:t>
      </w:r>
      <w:r w:rsidR="00DB465A" w:rsidRPr="00810A8F">
        <w:t>змерений и оценки эффективности вентиляции от 08 июня 2018 года</w:t>
      </w:r>
      <w:r w:rsidR="00A522A2" w:rsidRPr="00810A8F">
        <w:t xml:space="preserve"> (листы дела </w:t>
      </w:r>
      <w:r w:rsidRPr="00810A8F">
        <w:t>199-207, том 2</w:t>
      </w:r>
      <w:r w:rsidR="006054BF" w:rsidRPr="00810A8F">
        <w:t>) являются не</w:t>
      </w:r>
      <w:r w:rsidR="00DB465A" w:rsidRPr="00810A8F">
        <w:t>относимым доказательством, поскольку не доказывают наличие или отсутствие систем кондиционирования и их характер (бытовые или системы глубокой очистки), а лишь говорят о надлежащей «вытяжке воздуха» или «притоке воздуха», независимо от его температуры или степени очистки.</w:t>
      </w:r>
    </w:p>
    <w:p w14:paraId="3B7561F3" w14:textId="061517DD" w:rsidR="00DB465A" w:rsidRDefault="00A522A2" w:rsidP="00DB465A">
      <w:pPr>
        <w:ind w:firstLine="708"/>
        <w:jc w:val="both"/>
      </w:pPr>
      <w:r w:rsidRPr="00810A8F">
        <w:t>Аналогичным образом не</w:t>
      </w:r>
      <w:r w:rsidR="00DB465A" w:rsidRPr="00810A8F">
        <w:t xml:space="preserve">относимыми доказательствами являются документы, подтверждающие план проведения </w:t>
      </w:r>
      <w:r w:rsidR="004258E4" w:rsidRPr="00810A8F">
        <w:t>капитального ремонта операционного блока</w:t>
      </w:r>
      <w:r w:rsidR="00DB465A" w:rsidRPr="00810A8F">
        <w:t xml:space="preserve"> в 2019 году</w:t>
      </w:r>
      <w:r w:rsidR="004258E4" w:rsidRPr="00810A8F">
        <w:t xml:space="preserve"> (лист</w:t>
      </w:r>
      <w:r w:rsidRPr="00810A8F">
        <w:t xml:space="preserve"> дела </w:t>
      </w:r>
      <w:r w:rsidR="004258E4" w:rsidRPr="00810A8F">
        <w:t>220</w:t>
      </w:r>
      <w:r w:rsidR="00407530" w:rsidRPr="00810A8F">
        <w:t>-221</w:t>
      </w:r>
      <w:r w:rsidR="004258E4" w:rsidRPr="00810A8F">
        <w:t xml:space="preserve">, </w:t>
      </w:r>
      <w:r w:rsidR="00407530" w:rsidRPr="00810A8F">
        <w:t xml:space="preserve">222-226, </w:t>
      </w:r>
      <w:r w:rsidR="004258E4" w:rsidRPr="00810A8F">
        <w:t>том 2</w:t>
      </w:r>
      <w:r w:rsidRPr="00810A8F">
        <w:t>)</w:t>
      </w:r>
      <w:r w:rsidR="00DB465A" w:rsidRPr="00810A8F">
        <w:t>,</w:t>
      </w:r>
      <w:r w:rsidR="004258E4" w:rsidRPr="00810A8F">
        <w:t xml:space="preserve"> поскольку</w:t>
      </w:r>
      <w:r w:rsidR="00407530" w:rsidRPr="00810A8F">
        <w:t xml:space="preserve"> </w:t>
      </w:r>
      <w:r w:rsidR="00DB465A" w:rsidRPr="00810A8F">
        <w:t>статья</w:t>
      </w:r>
      <w:r w:rsidR="00DB465A">
        <w:t xml:space="preserve"> касалась ситуации по состоянию на сентябрь 2018 года.</w:t>
      </w:r>
    </w:p>
    <w:p w14:paraId="6A2DB765" w14:textId="6DFF30FD" w:rsidR="00A522A2" w:rsidRDefault="00A522A2" w:rsidP="00A522A2">
      <w:pPr>
        <w:ind w:firstLine="708"/>
        <w:jc w:val="both"/>
      </w:pPr>
      <w:r>
        <w:t xml:space="preserve">Суд не дал оценки изложенным выше обстоятельствам и представленным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</w:t>
      </w:r>
      <w:r w:rsidR="001011F0">
        <w:t>критической оценки</w:t>
      </w:r>
      <w:r w:rsidR="00E00C61">
        <w:t xml:space="preserve"> (лист 15 решения)</w:t>
      </w:r>
      <w:r w:rsidR="001011F0">
        <w:t>.</w:t>
      </w:r>
    </w:p>
    <w:p w14:paraId="0ACE6F8B" w14:textId="0F8302E4" w:rsidR="001011F0" w:rsidRPr="004E11BA" w:rsidRDefault="001546D8" w:rsidP="001011F0">
      <w:pPr>
        <w:ind w:firstLine="708"/>
        <w:jc w:val="both"/>
      </w:pPr>
      <w:r>
        <w:rPr>
          <w:b/>
        </w:rPr>
        <w:t>3</w:t>
      </w:r>
      <w:r w:rsidR="001011F0">
        <w:rPr>
          <w:b/>
        </w:rPr>
        <w:t>.4</w:t>
      </w:r>
      <w:r w:rsidR="001011F0" w:rsidRPr="009D124C">
        <w:rPr>
          <w:b/>
        </w:rPr>
        <w:t>. В</w:t>
      </w:r>
      <w:r w:rsidR="001011F0" w:rsidRPr="004E11BA">
        <w:rPr>
          <w:b/>
        </w:rPr>
        <w:t xml:space="preserve"> отношении</w:t>
      </w:r>
      <w:r w:rsidR="001011F0" w:rsidRPr="00BE4C76">
        <w:rPr>
          <w:b/>
        </w:rPr>
        <w:t xml:space="preserve"> фразы</w:t>
      </w:r>
      <w:r w:rsidR="001011F0" w:rsidRPr="006657D7">
        <w:rPr>
          <w:b/>
        </w:rPr>
        <w:t xml:space="preserve"> «</w:t>
      </w:r>
      <w:r w:rsidR="001011F0" w:rsidRPr="00741BEE">
        <w:rPr>
          <w:b/>
        </w:rPr>
        <w:t>Инструментарий для хирургических вмешательств под видеоэндоскопическим контролем (лапароскопические операции) изно</w:t>
      </w:r>
      <w:r w:rsidR="001011F0">
        <w:rPr>
          <w:b/>
        </w:rPr>
        <w:t>шен, не обновляется</w:t>
      </w:r>
      <w:r w:rsidR="001011F0" w:rsidRPr="006657D7">
        <w:rPr>
          <w:b/>
        </w:rPr>
        <w:t>»</w:t>
      </w:r>
      <w:r w:rsidR="001011F0">
        <w:rPr>
          <w:b/>
        </w:rPr>
        <w:t xml:space="preserve"> выводы суда не основаны на материалах дела и не доказаны.</w:t>
      </w:r>
    </w:p>
    <w:p w14:paraId="0420C098" w14:textId="57945589" w:rsidR="001011F0" w:rsidRDefault="001546D8" w:rsidP="001011F0">
      <w:pPr>
        <w:ind w:firstLine="708"/>
        <w:jc w:val="both"/>
      </w:pPr>
      <w:r>
        <w:t>3</w:t>
      </w:r>
      <w:r w:rsidR="00E90912">
        <w:t>.4</w:t>
      </w:r>
      <w:r w:rsidR="001011F0">
        <w:t xml:space="preserve">.1. Суд первой инстанции указал, что оспариваемые ФГБУ </w:t>
      </w:r>
      <w:r w:rsidR="00B52799">
        <w:t xml:space="preserve">НМИЦХ им.А.В.Вишневского </w:t>
      </w:r>
      <w:r w:rsidR="001011F0">
        <w:t>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77893F7D" w14:textId="77777777" w:rsidR="001011F0" w:rsidRDefault="001011F0" w:rsidP="001011F0">
      <w:pPr>
        <w:jc w:val="both"/>
      </w:pPr>
      <w:r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6755880F" w14:textId="3DCD94AD" w:rsidR="001011F0" w:rsidRDefault="001011F0" w:rsidP="001011F0">
      <w:pPr>
        <w:ind w:firstLine="708"/>
        <w:jc w:val="both"/>
      </w:pPr>
      <w:r>
        <w:t xml:space="preserve">Автор статьи не утверждал, что в отношении инструментария для </w:t>
      </w:r>
      <w:r w:rsidR="005E58A8">
        <w:t>лапароскопических операций</w:t>
      </w:r>
      <w:r w:rsidR="00E90912">
        <w:t xml:space="preserve"> допущено противоправное бездействие (не соблюдаются нормативы обновления) или имеются какие-либо иные нарушения закона. Также в оспариваемой фразе нет указаний на недобросовестность поведения каких-либо лиц.</w:t>
      </w:r>
    </w:p>
    <w:p w14:paraId="575185C8" w14:textId="283AE889" w:rsidR="001011F0" w:rsidRDefault="001011F0" w:rsidP="001011F0">
      <w:pPr>
        <w:ind w:firstLine="708"/>
        <w:jc w:val="both"/>
      </w:pPr>
      <w:r>
        <w:t>Вся фраза является корректным высказыванием</w:t>
      </w:r>
      <w:r w:rsidR="00B52799">
        <w:t>,</w:t>
      </w:r>
      <w:r>
        <w:t xml:space="preserve"> и не может быть признана оскорбительной исходя из ее формы.</w:t>
      </w:r>
    </w:p>
    <w:p w14:paraId="00CE8581" w14:textId="1FE17E4E" w:rsidR="00E90912" w:rsidRDefault="001546D8" w:rsidP="001011F0">
      <w:pPr>
        <w:ind w:firstLine="708"/>
        <w:jc w:val="both"/>
      </w:pPr>
      <w:r>
        <w:t>3</w:t>
      </w:r>
      <w:r w:rsidR="00E90912">
        <w:t>.4.2. Достоверность высказывания полностью подтверждается материалами дела.</w:t>
      </w:r>
    </w:p>
    <w:p w14:paraId="20F3F1AF" w14:textId="32A7B887" w:rsidR="000E22FB" w:rsidRPr="00810A8F" w:rsidRDefault="00952B36" w:rsidP="000F3CCE">
      <w:pPr>
        <w:ind w:firstLine="708"/>
        <w:jc w:val="both"/>
        <w:rPr>
          <w:rFonts w:eastAsia="Times New Roman"/>
        </w:rPr>
      </w:pPr>
      <w:r>
        <w:t>Я ссылалась на проведенный анализ</w:t>
      </w:r>
      <w:r w:rsidRPr="00952B36">
        <w:t xml:space="preserve"> государственных контрактов по закупкам инструментария для хирургических вмешательств под видеоэндоскопическим контролем (лапароскопических операций), размещенных в открытом доступе на сайте </w:t>
      </w:r>
      <w:hyperlink r:id="rId9" w:history="1">
        <w:r w:rsidRPr="00E42018">
          <w:rPr>
            <w:rStyle w:val="ad"/>
          </w:rPr>
          <w:t>www.zakupki.gov.ru</w:t>
        </w:r>
      </w:hyperlink>
      <w:r>
        <w:t xml:space="preserve"> </w:t>
      </w:r>
      <w:r w:rsidRPr="00810A8F">
        <w:t xml:space="preserve">(листы дела </w:t>
      </w:r>
      <w:r w:rsidR="004A099D" w:rsidRPr="00810A8F">
        <w:t>36</w:t>
      </w:r>
      <w:r w:rsidR="009416BB" w:rsidRPr="00810A8F">
        <w:t>-43, 69-72, 74-75, том 4</w:t>
      </w:r>
      <w:r w:rsidRPr="00810A8F">
        <w:t>).</w:t>
      </w:r>
      <w:r>
        <w:t xml:space="preserve"> Согласно этой </w:t>
      </w:r>
      <w:r w:rsidR="005E58A8">
        <w:t>информации,</w:t>
      </w:r>
      <w:r w:rsidRPr="00952B36">
        <w:t xml:space="preserve"> </w:t>
      </w:r>
      <w:r w:rsidR="000E22FB" w:rsidRPr="00665DC2">
        <w:t xml:space="preserve">последняя крупная закупка адекватного для проведения лапароскопических операций набора инструментов </w:t>
      </w:r>
      <w:r w:rsidR="000E22FB">
        <w:t xml:space="preserve"> (40 позиций на сумму </w:t>
      </w:r>
      <w:r w:rsidR="000E22FB" w:rsidRPr="00810A8F">
        <w:rPr>
          <w:rFonts w:eastAsia="Times New Roman"/>
        </w:rPr>
        <w:t xml:space="preserve">2 138 976,92 </w:t>
      </w:r>
      <w:r w:rsidR="000E22FB" w:rsidRPr="00810A8F">
        <w:t xml:space="preserve">рублей) проведена в 2014 году (государственный контракт № 0373100031914000335). В 2015 и 2016 годах «докуплены» единичные инструменты (государственные контракты № 1770503432215000169  (3 позиции на сумму </w:t>
      </w:r>
      <w:r w:rsidR="000E22FB" w:rsidRPr="00810A8F">
        <w:rPr>
          <w:rFonts w:eastAsia="Times New Roman"/>
          <w:color w:val="000000"/>
        </w:rPr>
        <w:t>897 164,54 рублей</w:t>
      </w:r>
      <w:r w:rsidR="000E22FB" w:rsidRPr="00810A8F">
        <w:rPr>
          <w:rFonts w:eastAsia="Times New Roman"/>
        </w:rPr>
        <w:t xml:space="preserve">) </w:t>
      </w:r>
      <w:r w:rsidR="000E22FB" w:rsidRPr="00810A8F">
        <w:t xml:space="preserve">и 1770503432216000126  (3 позиции на сумму  </w:t>
      </w:r>
      <w:r w:rsidR="000E22FB" w:rsidRPr="00810A8F">
        <w:rPr>
          <w:rFonts w:eastAsia="Times New Roman"/>
          <w:color w:val="000000"/>
        </w:rPr>
        <w:t>351 789,96 рублей )</w:t>
      </w:r>
      <w:r w:rsidR="000E22FB" w:rsidRPr="00810A8F">
        <w:rPr>
          <w:rFonts w:ascii="Helvetica" w:eastAsia="Times New Roman" w:hAnsi="Helvetica"/>
          <w:color w:val="5F6A74"/>
          <w:sz w:val="18"/>
          <w:szCs w:val="18"/>
        </w:rPr>
        <w:t xml:space="preserve"> </w:t>
      </w:r>
      <w:r w:rsidR="004178CF" w:rsidRPr="00810A8F">
        <w:t>соответственно).</w:t>
      </w:r>
    </w:p>
    <w:p w14:paraId="17BCA9CA" w14:textId="37649D3C" w:rsidR="00952B36" w:rsidRPr="00810A8F" w:rsidRDefault="00952B36" w:rsidP="00E96F95">
      <w:pPr>
        <w:ind w:firstLine="708"/>
        <w:jc w:val="both"/>
      </w:pPr>
      <w:r w:rsidRPr="00810A8F">
        <w:lastRenderedPageBreak/>
        <w:t>Отсутствие закупок указанных инструментов (отсутствие их обновления) на протяжении двух лет при их постоянном использовании привело к их естественному износу.</w:t>
      </w:r>
    </w:p>
    <w:p w14:paraId="7C27EEB2" w14:textId="496DC326" w:rsidR="002E195F" w:rsidRPr="00810A8F" w:rsidRDefault="00952B36" w:rsidP="00377CB0">
      <w:pPr>
        <w:ind w:firstLine="708"/>
        <w:jc w:val="both"/>
      </w:pPr>
      <w:r w:rsidRPr="00810A8F">
        <w:t>Представленный Истцом Перечень</w:t>
      </w:r>
      <w:r w:rsidR="002E195F" w:rsidRPr="00810A8F">
        <w:t xml:space="preserve"> </w:t>
      </w:r>
      <w:r w:rsidR="00E00C61" w:rsidRPr="00810A8F">
        <w:t>оборудования,</w:t>
      </w:r>
      <w:r w:rsidR="002E195F" w:rsidRPr="00810A8F">
        <w:t xml:space="preserve"> поступившего в НМИЦ «Институт хирургии им. А.В. Вишневского» в период с 2016 до 2018 года </w:t>
      </w:r>
      <w:r w:rsidRPr="00810A8F">
        <w:t xml:space="preserve">(листы дела </w:t>
      </w:r>
      <w:r w:rsidR="004178CF" w:rsidRPr="00810A8F">
        <w:t>171-172, том</w:t>
      </w:r>
      <w:r w:rsidRPr="00810A8F">
        <w:t>_</w:t>
      </w:r>
      <w:r w:rsidR="004178CF" w:rsidRPr="00810A8F">
        <w:t>2</w:t>
      </w:r>
      <w:r w:rsidRPr="00810A8F">
        <w:t xml:space="preserve">_) </w:t>
      </w:r>
      <w:r w:rsidR="00E00C61" w:rsidRPr="00810A8F">
        <w:t>подтверждает мои выводы. Из всего перечня к являющимся предметом спора инструментам для хирургических вмешательств под видеоэндоскопическим контролем</w:t>
      </w:r>
      <w:r w:rsidR="00FD0377" w:rsidRPr="00810A8F">
        <w:t xml:space="preserve"> относится только стойка Tekno, </w:t>
      </w:r>
      <w:r w:rsidR="00481569" w:rsidRPr="00810A8F">
        <w:t xml:space="preserve"> </w:t>
      </w:r>
      <w:r w:rsidR="00FD0377" w:rsidRPr="00810A8F">
        <w:t>закупленная</w:t>
      </w:r>
      <w:r w:rsidR="00E00C61" w:rsidRPr="00810A8F">
        <w:t xml:space="preserve"> в 2016 году. Никаких других инструментов для хирургических вмешательств под видеоэндоскопическим контролем данный перечень не содержит, о чем я заявляла в судебном заседании </w:t>
      </w:r>
      <w:r w:rsidR="00B32CB5" w:rsidRPr="00810A8F">
        <w:t>(</w:t>
      </w:r>
      <w:r w:rsidR="00E00C61" w:rsidRPr="00810A8F">
        <w:t>лист</w:t>
      </w:r>
      <w:r w:rsidR="00B32CB5" w:rsidRPr="00810A8F">
        <w:t xml:space="preserve"> 23</w:t>
      </w:r>
      <w:r w:rsidR="00E00C61" w:rsidRPr="00810A8F">
        <w:t xml:space="preserve"> протокола судебного заседания).</w:t>
      </w:r>
    </w:p>
    <w:p w14:paraId="00B6AB9D" w14:textId="77777777" w:rsidR="00E00C61" w:rsidRDefault="00E00C61" w:rsidP="00E00C61">
      <w:pPr>
        <w:ind w:firstLine="708"/>
        <w:jc w:val="both"/>
      </w:pPr>
      <w:r w:rsidRPr="00810A8F">
        <w:t>Суд не дал оценки изложенным выше обстоятельствам и представленным</w:t>
      </w:r>
      <w:r>
        <w:t xml:space="preserve">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критической оценки (лист 15 решения).</w:t>
      </w:r>
    </w:p>
    <w:p w14:paraId="7AE252B0" w14:textId="77777777" w:rsidR="00E00C61" w:rsidRDefault="00E00C61" w:rsidP="00E00C61">
      <w:pPr>
        <w:ind w:firstLine="708"/>
        <w:jc w:val="both"/>
      </w:pPr>
    </w:p>
    <w:p w14:paraId="0B770842" w14:textId="1A1BB093" w:rsidR="00E00C61" w:rsidRPr="00E00C61" w:rsidRDefault="001546D8" w:rsidP="00E00C61">
      <w:pPr>
        <w:ind w:firstLine="708"/>
        <w:jc w:val="both"/>
      </w:pPr>
      <w:r>
        <w:rPr>
          <w:b/>
        </w:rPr>
        <w:t>3</w:t>
      </w:r>
      <w:r w:rsidR="00E00C61" w:rsidRPr="00E00C61">
        <w:rPr>
          <w:b/>
        </w:rPr>
        <w:t>.</w:t>
      </w:r>
      <w:r w:rsidR="00E00C61">
        <w:rPr>
          <w:b/>
        </w:rPr>
        <w:t>5</w:t>
      </w:r>
      <w:r w:rsidR="00E00C61" w:rsidRPr="00E00C61">
        <w:rPr>
          <w:b/>
        </w:rPr>
        <w:t xml:space="preserve">. В отношении фразы </w:t>
      </w:r>
      <w:r w:rsidR="00E00C61" w:rsidRPr="002577D0">
        <w:rPr>
          <w:b/>
        </w:rPr>
        <w:t>«По несколько месяцев не закупаются инструменты и дренажи для проведения малоинвазивных хирургических вмешательств на желчных протоках»</w:t>
      </w:r>
      <w:r w:rsidR="00E00C61" w:rsidRPr="00E00C61">
        <w:rPr>
          <w:b/>
        </w:rPr>
        <w:t xml:space="preserve"> выводы суда не основаны на материалах дела и не доказаны.</w:t>
      </w:r>
    </w:p>
    <w:p w14:paraId="708492A2" w14:textId="6353DA86" w:rsidR="00E00C61" w:rsidRPr="00E00C61" w:rsidRDefault="001546D8" w:rsidP="00E00C61">
      <w:pPr>
        <w:ind w:firstLine="708"/>
        <w:jc w:val="both"/>
      </w:pPr>
      <w:r>
        <w:t>3</w:t>
      </w:r>
      <w:r w:rsidR="00E00C61">
        <w:t>.5</w:t>
      </w:r>
      <w:r w:rsidR="00E00C61" w:rsidRPr="00E00C61">
        <w:t>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28FA35B5" w14:textId="77777777" w:rsidR="00E00C61" w:rsidRPr="00E00C61" w:rsidRDefault="00E00C61" w:rsidP="00E00C61">
      <w:pPr>
        <w:jc w:val="both"/>
      </w:pPr>
      <w:r w:rsidRPr="00E00C61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21EB271D" w14:textId="3C3620E3" w:rsidR="00E00C61" w:rsidRPr="00E00C61" w:rsidRDefault="00E00C61" w:rsidP="00E00C61">
      <w:pPr>
        <w:ind w:firstLine="708"/>
        <w:jc w:val="both"/>
      </w:pPr>
      <w:r w:rsidRPr="00E00C61">
        <w:t>Автор статьи не утверждал, что в отношении</w:t>
      </w:r>
      <w:r w:rsidR="00A65A87">
        <w:t xml:space="preserve"> закупок</w:t>
      </w:r>
      <w:r>
        <w:t xml:space="preserve"> инструментов и дренажей</w:t>
      </w:r>
      <w:r w:rsidRPr="00E00C61">
        <w:t xml:space="preserve"> для проведения малоинвазивных хирургических вмешательств на желчных протоках допущено противоправное бездействие (</w:t>
      </w:r>
      <w:r>
        <w:t xml:space="preserve">например, </w:t>
      </w:r>
      <w:r w:rsidRPr="00E00C61">
        <w:t>не соблюда</w:t>
      </w:r>
      <w:r>
        <w:t>ется периодичность закупок</w:t>
      </w:r>
      <w:r w:rsidRPr="00E00C61">
        <w:t>) или имеются какие-либо иные нарушения закона. Также в оспариваемой фразе нет указаний на недобросовестность поведения каких-либо лиц.</w:t>
      </w:r>
    </w:p>
    <w:p w14:paraId="55484C84" w14:textId="77777777" w:rsidR="00E00C61" w:rsidRDefault="00E00C61" w:rsidP="007B74AD">
      <w:pPr>
        <w:ind w:firstLine="708"/>
        <w:jc w:val="both"/>
      </w:pPr>
      <w:r w:rsidRPr="00E00C61">
        <w:t>Вся фраза является корректным высказыванием и не может быть признана оскорбительной исходя из ее формы.</w:t>
      </w:r>
    </w:p>
    <w:p w14:paraId="493B67AE" w14:textId="6666C6A3" w:rsidR="00481569" w:rsidRPr="00481569" w:rsidRDefault="001546D8" w:rsidP="007B74AD">
      <w:pPr>
        <w:ind w:firstLine="708"/>
        <w:jc w:val="both"/>
        <w:rPr>
          <w:rFonts w:eastAsia="Times New Roman"/>
        </w:rPr>
      </w:pPr>
      <w:r>
        <w:t>3</w:t>
      </w:r>
      <w:r w:rsidR="00E00C61">
        <w:t xml:space="preserve">.5.2. </w:t>
      </w:r>
      <w:r w:rsidR="00886624">
        <w:t xml:space="preserve">Достоверность высказывания полностью подтверждается материалами дела. Мною в Объяснениях ответчика </w:t>
      </w:r>
      <w:r w:rsidR="00886624" w:rsidRPr="00886624">
        <w:t>Андрейцевой Ольги Ивановны</w:t>
      </w:r>
      <w:r w:rsidR="00886624">
        <w:t xml:space="preserve"> от 13.03.2019 </w:t>
      </w:r>
      <w:r w:rsidR="00886624" w:rsidRPr="00810A8F">
        <w:t xml:space="preserve">(листы дела </w:t>
      </w:r>
      <w:r w:rsidR="004A099D" w:rsidRPr="00810A8F">
        <w:t>36</w:t>
      </w:r>
      <w:r w:rsidR="009416BB" w:rsidRPr="00810A8F">
        <w:t>-43, 76-78 том 4</w:t>
      </w:r>
      <w:r w:rsidR="00886624" w:rsidRPr="00810A8F">
        <w:t>)</w:t>
      </w:r>
      <w:r w:rsidR="00886624">
        <w:t xml:space="preserve"> в пункте 5 приведен анализ </w:t>
      </w:r>
      <w:r w:rsidR="00886624" w:rsidRPr="00886624">
        <w:t xml:space="preserve">государственных контрактов по закупкам инструментов и дренажей для проведения малоинвазивных хирургических вмешательств на желчных протоках, размещенных в открытом доступе на сайте </w:t>
      </w:r>
      <w:hyperlink r:id="rId10" w:history="1">
        <w:r w:rsidR="00886624" w:rsidRPr="00E42018">
          <w:rPr>
            <w:rStyle w:val="ad"/>
          </w:rPr>
          <w:t>www.zakupki.gov.ru</w:t>
        </w:r>
      </w:hyperlink>
      <w:r w:rsidR="00886624">
        <w:t xml:space="preserve">. </w:t>
      </w:r>
      <w:r w:rsidR="00481569">
        <w:t xml:space="preserve"> </w:t>
      </w:r>
      <w:r w:rsidR="00481569" w:rsidRPr="007B74AD">
        <w:t xml:space="preserve">Как следует из его анализа, последние закупки дренажей  проводились в 2015 году (государственный контракт № 1770503432215000101,  200 дренажей на </w:t>
      </w:r>
      <w:r w:rsidR="00481569" w:rsidRPr="007B74AD">
        <w:rPr>
          <w:color w:val="000000"/>
        </w:rPr>
        <w:t xml:space="preserve">сумму </w:t>
      </w:r>
      <w:r w:rsidR="00481569" w:rsidRPr="00810A8F">
        <w:rPr>
          <w:rFonts w:eastAsia="Times New Roman"/>
          <w:color w:val="000000"/>
        </w:rPr>
        <w:t>1 607 793,00 рублей</w:t>
      </w:r>
      <w:r w:rsidR="00481569" w:rsidRPr="00810A8F">
        <w:rPr>
          <w:rFonts w:eastAsia="Times New Roman"/>
          <w:color w:val="5F6A74"/>
        </w:rPr>
        <w:t>)</w:t>
      </w:r>
      <w:r w:rsidR="00481569" w:rsidRPr="007B74AD">
        <w:t xml:space="preserve"> и 2016 году (государственный контракт 1770503432216000104,  100 дренажей на сумму </w:t>
      </w:r>
      <w:r w:rsidR="00481569" w:rsidRPr="00810A8F">
        <w:rPr>
          <w:rFonts w:eastAsia="Times New Roman"/>
          <w:color w:val="000000"/>
        </w:rPr>
        <w:t>984 917,00 рублей</w:t>
      </w:r>
      <w:r w:rsidR="00481569" w:rsidRPr="007B74AD">
        <w:t>). Более закупок дренажей не проводилось.</w:t>
      </w:r>
      <w:r w:rsidR="00481569" w:rsidRPr="00665DC2">
        <w:t xml:space="preserve"> </w:t>
      </w:r>
    </w:p>
    <w:p w14:paraId="1AF2E8F3" w14:textId="07055CD9" w:rsidR="00886624" w:rsidRDefault="00886624" w:rsidP="00886624">
      <w:pPr>
        <w:ind w:firstLine="708"/>
        <w:jc w:val="both"/>
      </w:pPr>
      <w:r>
        <w:t xml:space="preserve">Согласно данной информации </w:t>
      </w:r>
      <w:r w:rsidRPr="00886624">
        <w:t>инструменты и дренажи для проведения малоинвазивных хирургических вмешательств на желчных протоках</w:t>
      </w:r>
      <w:r>
        <w:t xml:space="preserve"> зак</w:t>
      </w:r>
      <w:r w:rsidR="00BF1CB7">
        <w:t>у</w:t>
      </w:r>
      <w:r>
        <w:t xml:space="preserve">паются со значительными временными промежутками от нескольких месяцев до года и более. Каких-либо доказательств, которые бы опровергали информацию </w:t>
      </w:r>
      <w:r w:rsidRPr="00886624">
        <w:t xml:space="preserve">на сайте </w:t>
      </w:r>
      <w:hyperlink r:id="rId11" w:history="1">
        <w:r w:rsidRPr="00E42018">
          <w:rPr>
            <w:rStyle w:val="ad"/>
          </w:rPr>
          <w:t>www.zakupki.gov.ru</w:t>
        </w:r>
      </w:hyperlink>
      <w:r>
        <w:t xml:space="preserve"> Истец не представил.</w:t>
      </w:r>
    </w:p>
    <w:p w14:paraId="4FC702BB" w14:textId="77777777" w:rsidR="00886624" w:rsidRDefault="00886624" w:rsidP="00886624">
      <w:pPr>
        <w:ind w:firstLine="708"/>
        <w:jc w:val="both"/>
      </w:pPr>
      <w:r>
        <w:lastRenderedPageBreak/>
        <w:t>Суд не дал оценки изложенным выше обстоятельствам и представленным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критической оценки (лист 15 решения).</w:t>
      </w:r>
    </w:p>
    <w:p w14:paraId="6AF362D7" w14:textId="77777777" w:rsidR="00886624" w:rsidRDefault="00886624" w:rsidP="00886624">
      <w:pPr>
        <w:ind w:firstLine="708"/>
        <w:jc w:val="both"/>
      </w:pPr>
    </w:p>
    <w:p w14:paraId="488780E5" w14:textId="06612DF2" w:rsidR="00E00C61" w:rsidRPr="00E00C61" w:rsidRDefault="001546D8" w:rsidP="00E00C61">
      <w:pPr>
        <w:ind w:firstLine="708"/>
        <w:jc w:val="both"/>
      </w:pPr>
      <w:r>
        <w:rPr>
          <w:b/>
        </w:rPr>
        <w:t>3</w:t>
      </w:r>
      <w:r w:rsidR="00635703" w:rsidRPr="00E00C61">
        <w:rPr>
          <w:b/>
        </w:rPr>
        <w:t>.</w:t>
      </w:r>
      <w:r w:rsidR="00635703">
        <w:rPr>
          <w:b/>
        </w:rPr>
        <w:t>6</w:t>
      </w:r>
      <w:r w:rsidR="00635703" w:rsidRPr="00E00C61">
        <w:rPr>
          <w:b/>
        </w:rPr>
        <w:t xml:space="preserve">. В отношении фразы </w:t>
      </w:r>
      <w:r w:rsidR="00635703" w:rsidRPr="00630486">
        <w:rPr>
          <w:b/>
        </w:rPr>
        <w:t>«Не приобретаются ни одноразовые сшивающие аппараты, ни расходные материалы (кассеты со скрепками) для многоразовых сшивающих аппаратов, необходимых при операциях на пищеводе, желудке, кишечнике</w:t>
      </w:r>
      <w:r w:rsidR="00635703">
        <w:rPr>
          <w:b/>
        </w:rPr>
        <w:t>»</w:t>
      </w:r>
      <w:r w:rsidR="00635703" w:rsidRPr="00E00C61">
        <w:rPr>
          <w:b/>
        </w:rPr>
        <w:t xml:space="preserve"> выводы суда не основаны на материалах дела и не доказаны.</w:t>
      </w:r>
    </w:p>
    <w:p w14:paraId="5B94BF15" w14:textId="1203F5CD" w:rsidR="00635703" w:rsidRPr="00635703" w:rsidRDefault="001546D8" w:rsidP="00635703">
      <w:pPr>
        <w:ind w:firstLine="708"/>
        <w:jc w:val="both"/>
      </w:pPr>
      <w:r>
        <w:t>3</w:t>
      </w:r>
      <w:r w:rsidR="00635703">
        <w:t>.6</w:t>
      </w:r>
      <w:r w:rsidR="00635703" w:rsidRPr="00635703">
        <w:t>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747372E0" w14:textId="77777777" w:rsidR="00635703" w:rsidRPr="00635703" w:rsidRDefault="00635703" w:rsidP="00635703">
      <w:pPr>
        <w:jc w:val="both"/>
      </w:pPr>
      <w:r w:rsidRPr="00635703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0C0AEAF2" w14:textId="568FDDD4" w:rsidR="00635703" w:rsidRPr="00635703" w:rsidRDefault="00635703" w:rsidP="00635703">
      <w:pPr>
        <w:ind w:firstLine="708"/>
        <w:jc w:val="both"/>
      </w:pPr>
      <w:r w:rsidRPr="00635703">
        <w:t xml:space="preserve">Автор статьи </w:t>
      </w:r>
      <w:r>
        <w:t>не делал утверждений о противоправных или незаконных действиях, как и о наличии</w:t>
      </w:r>
      <w:r w:rsidRPr="00635703">
        <w:t xml:space="preserve"> </w:t>
      </w:r>
      <w:r>
        <w:t>каких-либо иные нарушений</w:t>
      </w:r>
      <w:r w:rsidRPr="00635703">
        <w:t xml:space="preserve"> закона. Также в оспариваемой фразе нет указаний на недобросовестность поведения каких-либо лиц.</w:t>
      </w:r>
    </w:p>
    <w:p w14:paraId="19E40B3A" w14:textId="01A8E800" w:rsidR="00635703" w:rsidRPr="00635703" w:rsidRDefault="00635703" w:rsidP="00635703">
      <w:pPr>
        <w:ind w:firstLine="708"/>
        <w:jc w:val="both"/>
      </w:pPr>
      <w:r w:rsidRPr="00635703">
        <w:t>Вся фраза является корректным высказыванием и не может быть признана оскорбительной исходя из ее формы.</w:t>
      </w:r>
      <w:r w:rsidR="004775DD">
        <w:t xml:space="preserve"> </w:t>
      </w:r>
    </w:p>
    <w:p w14:paraId="41A4A10E" w14:textId="466B483F" w:rsidR="00F065A1" w:rsidRPr="00F065A1" w:rsidRDefault="001546D8" w:rsidP="004775DD">
      <w:pPr>
        <w:ind w:firstLine="708"/>
        <w:jc w:val="both"/>
      </w:pPr>
      <w:r>
        <w:t>3</w:t>
      </w:r>
      <w:r w:rsidR="00635703">
        <w:t>.6</w:t>
      </w:r>
      <w:r w:rsidR="00635703" w:rsidRPr="00635703">
        <w:t xml:space="preserve">.2. Достоверность высказывания полностью подтверждается материалами дела. Мною в Объяснениях ответчика Андрейцевой Ольги Ивановны от 13.03.2019 </w:t>
      </w:r>
      <w:r w:rsidR="00635703" w:rsidRPr="00810A8F">
        <w:t xml:space="preserve">(листы дела </w:t>
      </w:r>
      <w:r w:rsidR="004A099D" w:rsidRPr="00810A8F">
        <w:t>36</w:t>
      </w:r>
      <w:r w:rsidR="00C9174D" w:rsidRPr="00810A8F">
        <w:t>-43,  79-86, том 4</w:t>
      </w:r>
      <w:r w:rsidR="00635703" w:rsidRPr="00635703">
        <w:t xml:space="preserve">) в </w:t>
      </w:r>
      <w:r w:rsidR="00635703">
        <w:t>пункте 6</w:t>
      </w:r>
      <w:r w:rsidR="00635703" w:rsidRPr="00635703">
        <w:t xml:space="preserve"> приведен анализ государственных контрактов по закупкам </w:t>
      </w:r>
      <w:r w:rsidR="00F065A1">
        <w:t>одноразовых сшивающих аппаратов и расходных материалов</w:t>
      </w:r>
      <w:r w:rsidR="00635703" w:rsidRPr="00635703">
        <w:t xml:space="preserve">, размещенных на сайте </w:t>
      </w:r>
      <w:hyperlink r:id="rId12" w:history="1">
        <w:r w:rsidR="00635703" w:rsidRPr="00635703">
          <w:rPr>
            <w:color w:val="0563C1" w:themeColor="hyperlink"/>
            <w:u w:val="single"/>
          </w:rPr>
          <w:t>www.zakupki.gov.ru</w:t>
        </w:r>
      </w:hyperlink>
      <w:r w:rsidR="00635703" w:rsidRPr="00635703">
        <w:t xml:space="preserve">. Согласно данной информации </w:t>
      </w:r>
      <w:r w:rsidR="00F065A1">
        <w:t>н</w:t>
      </w:r>
      <w:r w:rsidR="00F065A1" w:rsidRPr="00F065A1">
        <w:t>а протяжении 2017 – 2018 годов необходимые современные одноразовые сшивающие аппараты и расходные материалы к ним (кассеты со скрепками) не приобретались ни разу. ФГБУ «НМИЦ хирургии имени А.В. Вишневского» закупил однократно только допотопные аппараты УО разработки середины XX века (государственный контракт №1770503432216000184 от 2016 г).</w:t>
      </w:r>
    </w:p>
    <w:p w14:paraId="5C8F6438" w14:textId="410EFC28" w:rsidR="00635703" w:rsidRPr="00635703" w:rsidRDefault="004775DD" w:rsidP="00635703">
      <w:pPr>
        <w:ind w:firstLine="708"/>
        <w:jc w:val="both"/>
      </w:pPr>
      <w:r>
        <w:t xml:space="preserve">Представленная Истцом Справка о закупке медицинских расходных материалов в 2017, 2018 г. не соответствует данным сайта государственных закупок, не содержит номера, печати, выполнена не на бланке организации. Представленная Истцом Справка о закупках одноразовых сшивающих аппаратов, расходных материалов (кассет со скрепками) для многоразовых сшивающих аппаратов, необходимых при операциях на пищеводе, желудке, кишечнике в 2018 году с помесячной разбивкой </w:t>
      </w:r>
      <w:r w:rsidR="00391473" w:rsidRPr="00810A8F">
        <w:t>(листы дела 1-5, том 3</w:t>
      </w:r>
      <w:r w:rsidRPr="004775DD">
        <w:t>)</w:t>
      </w:r>
      <w:r>
        <w:t xml:space="preserve"> не соответствует данным сайта государственных закупок и противоречит Справке</w:t>
      </w:r>
      <w:r w:rsidRPr="004775DD">
        <w:t xml:space="preserve"> о закупке медицинских расходных материалов в 2017, 2018 г. </w:t>
      </w:r>
      <w:r w:rsidRPr="00810A8F">
        <w:t>(листы дела ___-___ том ___</w:t>
      </w:r>
      <w:r w:rsidR="005A7512" w:rsidRPr="00810A8F">
        <w:t>не нашла</w:t>
      </w:r>
      <w:r w:rsidRPr="00810A8F">
        <w:t>).</w:t>
      </w:r>
      <w:r>
        <w:t xml:space="preserve"> Оба эти документа являются производными. Документация по данным закупкам не представлена.</w:t>
      </w:r>
    </w:p>
    <w:p w14:paraId="0404A25F" w14:textId="77777777" w:rsidR="00635703" w:rsidRDefault="00635703" w:rsidP="00635703">
      <w:pPr>
        <w:ind w:firstLine="708"/>
        <w:jc w:val="both"/>
      </w:pPr>
      <w:r w:rsidRPr="00635703">
        <w:t>Суд не дал оценки изложенным выше обстоятельствам и представленным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критической оценки (лист 15 решения).</w:t>
      </w:r>
    </w:p>
    <w:p w14:paraId="2F5219BD" w14:textId="77777777" w:rsidR="004775DD" w:rsidRDefault="004775DD" w:rsidP="00635703">
      <w:pPr>
        <w:ind w:firstLine="708"/>
        <w:jc w:val="both"/>
      </w:pPr>
    </w:p>
    <w:p w14:paraId="4B18E2B0" w14:textId="74E3BACB" w:rsidR="004775DD" w:rsidRPr="00E00C61" w:rsidRDefault="001546D8" w:rsidP="004775DD">
      <w:pPr>
        <w:ind w:firstLine="708"/>
        <w:jc w:val="both"/>
      </w:pPr>
      <w:r>
        <w:rPr>
          <w:b/>
        </w:rPr>
        <w:t>3</w:t>
      </w:r>
      <w:r w:rsidR="004775DD" w:rsidRPr="00E00C61">
        <w:rPr>
          <w:b/>
        </w:rPr>
        <w:t>.</w:t>
      </w:r>
      <w:r w:rsidR="004775DD">
        <w:rPr>
          <w:b/>
        </w:rPr>
        <w:t>7</w:t>
      </w:r>
      <w:r w:rsidR="004775DD" w:rsidRPr="00E00C61">
        <w:rPr>
          <w:b/>
        </w:rPr>
        <w:t xml:space="preserve">. В отношении фразы </w:t>
      </w:r>
      <w:r w:rsidR="004775DD" w:rsidRPr="00630486">
        <w:rPr>
          <w:b/>
        </w:rPr>
        <w:t>«</w:t>
      </w:r>
      <w:r w:rsidR="004775DD" w:rsidRPr="004775DD">
        <w:rPr>
          <w:b/>
        </w:rPr>
        <w:t xml:space="preserve">В НМИЦХ имеет место постоянная нехватка самых необходимых лекарств, таких, как физраствор, раствор глюкозы, обезболивающие препараты, вазопрессоры, гастропротекторы, антикоагулянты. Наличествующие </w:t>
      </w:r>
      <w:r w:rsidR="004775DD" w:rsidRPr="004775DD">
        <w:rPr>
          <w:b/>
        </w:rPr>
        <w:lastRenderedPageBreak/>
        <w:t>антибиотики представлены в основном пенициллинами, как во вр</w:t>
      </w:r>
      <w:r w:rsidR="004775DD">
        <w:rPr>
          <w:b/>
        </w:rPr>
        <w:t>емя Великой Отечественной войны»</w:t>
      </w:r>
      <w:r w:rsidR="004775DD" w:rsidRPr="00E00C61">
        <w:rPr>
          <w:b/>
        </w:rPr>
        <w:t xml:space="preserve"> выводы суда не основаны на материалах дела и не доказаны.</w:t>
      </w:r>
    </w:p>
    <w:p w14:paraId="14BD4EC2" w14:textId="1A1D57D6" w:rsidR="004775DD" w:rsidRPr="00635703" w:rsidRDefault="001546D8" w:rsidP="004775DD">
      <w:pPr>
        <w:ind w:firstLine="708"/>
        <w:jc w:val="both"/>
      </w:pPr>
      <w:r>
        <w:t>3</w:t>
      </w:r>
      <w:r w:rsidR="004775DD">
        <w:t>.7</w:t>
      </w:r>
      <w:r w:rsidR="004775DD" w:rsidRPr="00635703">
        <w:t>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3D8333A1" w14:textId="77777777" w:rsidR="004775DD" w:rsidRPr="00635703" w:rsidRDefault="004775DD" w:rsidP="004775DD">
      <w:pPr>
        <w:jc w:val="both"/>
      </w:pPr>
      <w:r w:rsidRPr="00635703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6D608871" w14:textId="703EE937" w:rsidR="004775DD" w:rsidRPr="00635703" w:rsidRDefault="004775DD" w:rsidP="004775DD">
      <w:pPr>
        <w:ind w:firstLine="708"/>
        <w:jc w:val="both"/>
      </w:pPr>
      <w:r w:rsidRPr="00635703">
        <w:t xml:space="preserve">Автор статьи </w:t>
      </w:r>
      <w:r>
        <w:t>не делал утверждений о противоправных или незаконных действиях (бездействии), как и о наличии</w:t>
      </w:r>
      <w:r w:rsidRPr="00635703">
        <w:t xml:space="preserve"> </w:t>
      </w:r>
      <w:r>
        <w:t>каких-либо иные нарушений</w:t>
      </w:r>
      <w:r w:rsidRPr="00635703">
        <w:t xml:space="preserve"> закона. Также в оспариваемой фразе нет указаний на недобросовестность поведения каких-либо лиц.</w:t>
      </w:r>
    </w:p>
    <w:p w14:paraId="2B5F58E7" w14:textId="77777777" w:rsidR="004775DD" w:rsidRPr="00635703" w:rsidRDefault="004775DD" w:rsidP="004775DD">
      <w:pPr>
        <w:ind w:firstLine="708"/>
        <w:jc w:val="both"/>
      </w:pPr>
      <w:r w:rsidRPr="00635703">
        <w:t>Вся фраза является корректным высказыванием и не может быть признана оскорбительной исходя из ее формы.</w:t>
      </w:r>
    </w:p>
    <w:p w14:paraId="578B3408" w14:textId="341467EC" w:rsidR="00E00C61" w:rsidRDefault="001546D8" w:rsidP="00E00C61">
      <w:pPr>
        <w:ind w:firstLine="708"/>
        <w:jc w:val="both"/>
      </w:pPr>
      <w:r>
        <w:t>3</w:t>
      </w:r>
      <w:r w:rsidR="004775DD">
        <w:t xml:space="preserve">.7.2. </w:t>
      </w:r>
      <w:r w:rsidR="004775DD" w:rsidRPr="004775DD">
        <w:t>Факт того, что В НМИЦХ имеет место постоянная нехватка самых необходимых лекарств, таких, как физраствор, раствор глюкозы, обезболивающие препараты, вазопрессоры, гастропротекторы, антикоагулянты соответствуют действительности подтверждается</w:t>
      </w:r>
      <w:r w:rsidR="004775DD">
        <w:t xml:space="preserve"> представленными мною</w:t>
      </w:r>
      <w:r w:rsidR="004775DD" w:rsidRPr="004775DD">
        <w:t xml:space="preserve"> Требованиями-накладными</w:t>
      </w:r>
      <w:r w:rsidR="004775DD">
        <w:t xml:space="preserve"> </w:t>
      </w:r>
      <w:r w:rsidR="004775DD" w:rsidRPr="00810A8F">
        <w:t xml:space="preserve">(листы дела </w:t>
      </w:r>
      <w:r w:rsidR="00986742" w:rsidRPr="00810A8F">
        <w:t xml:space="preserve"> 184-200, том 4</w:t>
      </w:r>
      <w:r w:rsidR="004775DD" w:rsidRPr="00810A8F">
        <w:t>)</w:t>
      </w:r>
      <w:r w:rsidR="004A7F9F" w:rsidRPr="00810A8F">
        <w:t>.</w:t>
      </w:r>
      <w:r w:rsidR="004A7F9F">
        <w:t xml:space="preserve"> Из них </w:t>
      </w:r>
      <w:r w:rsidR="004A7F9F" w:rsidRPr="004A7F9F">
        <w:t>следует, что</w:t>
      </w:r>
      <w:r w:rsidR="004A7F9F">
        <w:t xml:space="preserve"> указанные в оспариваемой фразе лекарственные средства отсутствовали в количествах, запрошенных отделениями, оказывающими медицинскую помощь, а</w:t>
      </w:r>
      <w:r w:rsidR="004A7F9F" w:rsidRPr="004A7F9F">
        <w:t xml:space="preserve"> большинство запрашиваемых и предоставляемых антибиотиков относятся к группе пенициллинов</w:t>
      </w:r>
      <w:r w:rsidR="004A7F9F">
        <w:t>. Подробный анализ</w:t>
      </w:r>
      <w:r w:rsidR="00810A8F">
        <w:t xml:space="preserve"> был</w:t>
      </w:r>
      <w:r w:rsidR="004A7F9F">
        <w:t xml:space="preserve"> приведен мной в отзыве, представленном в судебное заседание 05.03.2019.</w:t>
      </w:r>
    </w:p>
    <w:p w14:paraId="2BACB826" w14:textId="2D72760F" w:rsidR="004A7F9F" w:rsidRDefault="004A7F9F" w:rsidP="00E00C61">
      <w:pPr>
        <w:ind w:firstLine="708"/>
        <w:jc w:val="both"/>
      </w:pPr>
      <w:r>
        <w:t>Представленные Истцом документы о закупках или количестве препаратов на конкретный момент време</w:t>
      </w:r>
      <w:r w:rsidR="007750D2">
        <w:t xml:space="preserve">ни не опровергают документально </w:t>
      </w:r>
      <w:r>
        <w:t>подтвержденные доводы о нехватке препаратов для лечебных подразделений или составе выдаваемых антибиотиков.</w:t>
      </w:r>
    </w:p>
    <w:p w14:paraId="72DD3316" w14:textId="2AFDD106" w:rsidR="004A7F9F" w:rsidRDefault="004A7F9F" w:rsidP="004A7F9F">
      <w:pPr>
        <w:ind w:firstLine="708"/>
        <w:jc w:val="both"/>
      </w:pPr>
      <w:r w:rsidRPr="00635703">
        <w:t>Суд не дал оценки изложенным выше обстоятельствам и представленным</w:t>
      </w:r>
      <w:r>
        <w:t xml:space="preserve"> мною</w:t>
      </w:r>
      <w:r w:rsidRPr="00635703">
        <w:t xml:space="preserve">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критической оценки (лист 15 решения).</w:t>
      </w:r>
    </w:p>
    <w:p w14:paraId="4AA20976" w14:textId="77777777" w:rsidR="004A7F9F" w:rsidRDefault="004A7F9F" w:rsidP="004A7F9F">
      <w:pPr>
        <w:ind w:firstLine="708"/>
        <w:jc w:val="both"/>
      </w:pPr>
    </w:p>
    <w:p w14:paraId="6FDA1894" w14:textId="6CBEE2AA" w:rsidR="004A7F9F" w:rsidRPr="00E00C61" w:rsidRDefault="001546D8" w:rsidP="004A7F9F">
      <w:pPr>
        <w:ind w:firstLine="708"/>
        <w:jc w:val="both"/>
      </w:pPr>
      <w:r>
        <w:rPr>
          <w:b/>
        </w:rPr>
        <w:t>3</w:t>
      </w:r>
      <w:r w:rsidR="004A7F9F" w:rsidRPr="00E00C61">
        <w:rPr>
          <w:b/>
        </w:rPr>
        <w:t>.</w:t>
      </w:r>
      <w:r w:rsidR="004A7F9F">
        <w:rPr>
          <w:b/>
        </w:rPr>
        <w:t>8</w:t>
      </w:r>
      <w:r w:rsidR="004A7F9F" w:rsidRPr="00E00C61">
        <w:rPr>
          <w:b/>
        </w:rPr>
        <w:t xml:space="preserve">. В отношении фразы </w:t>
      </w:r>
      <w:r w:rsidR="004A7F9F" w:rsidRPr="004A7F9F">
        <w:rPr>
          <w:b/>
        </w:rPr>
        <w:t>«Говорить о специфических препаратах для профилактики и лечения осложнений у пациентов после больших резекций печени и поджелудочной железы (сандостатин, октреотид, гепа-мерц, гепасол, аминолазмаль-гепа, аминостерил-гепа) не приходится — их просто нет»</w:t>
      </w:r>
      <w:r w:rsidR="004A7F9F" w:rsidRPr="00E00C61">
        <w:rPr>
          <w:b/>
        </w:rPr>
        <w:t xml:space="preserve"> выводы суда не основаны на материалах дела и не доказаны.</w:t>
      </w:r>
    </w:p>
    <w:p w14:paraId="1CEDC5E7" w14:textId="1817F5EE" w:rsidR="004A7F9F" w:rsidRPr="00635703" w:rsidRDefault="001546D8" w:rsidP="004A7F9F">
      <w:pPr>
        <w:ind w:firstLine="708"/>
        <w:jc w:val="both"/>
      </w:pPr>
      <w:r>
        <w:t>3</w:t>
      </w:r>
      <w:r w:rsidR="004A7F9F">
        <w:t>.8</w:t>
      </w:r>
      <w:r w:rsidR="004A7F9F" w:rsidRPr="00635703">
        <w:t>.1.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68CDE431" w14:textId="77777777" w:rsidR="004A7F9F" w:rsidRPr="00635703" w:rsidRDefault="004A7F9F" w:rsidP="004A7F9F">
      <w:pPr>
        <w:jc w:val="both"/>
      </w:pPr>
      <w:r w:rsidRPr="00635703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3DB80B43" w14:textId="77777777" w:rsidR="004A7F9F" w:rsidRPr="00635703" w:rsidRDefault="004A7F9F" w:rsidP="004A7F9F">
      <w:pPr>
        <w:ind w:firstLine="708"/>
        <w:jc w:val="both"/>
      </w:pPr>
      <w:r w:rsidRPr="00635703">
        <w:lastRenderedPageBreak/>
        <w:t xml:space="preserve">Автор статьи </w:t>
      </w:r>
      <w:r>
        <w:t>не делал утверждений о противоправных или незаконных действиях (бездействии), как и о наличии</w:t>
      </w:r>
      <w:r w:rsidRPr="00635703">
        <w:t xml:space="preserve"> </w:t>
      </w:r>
      <w:r>
        <w:t>каких-либо иные нарушений</w:t>
      </w:r>
      <w:r w:rsidRPr="00635703">
        <w:t xml:space="preserve"> закона. Также в оспариваемой фразе нет указаний на недобросовестность поведения каких-либо лиц.</w:t>
      </w:r>
    </w:p>
    <w:p w14:paraId="5894CC8D" w14:textId="77777777" w:rsidR="004A7F9F" w:rsidRDefault="004A7F9F" w:rsidP="004A7F9F">
      <w:pPr>
        <w:ind w:firstLine="708"/>
        <w:jc w:val="both"/>
      </w:pPr>
      <w:r w:rsidRPr="00635703">
        <w:t>Вся фраза является корректным высказыванием и не может быть признана оскорбительной исходя из ее формы.</w:t>
      </w:r>
    </w:p>
    <w:p w14:paraId="5CB8CBCD" w14:textId="12B0874A" w:rsidR="004A7F9F" w:rsidRPr="00810A8F" w:rsidRDefault="001546D8" w:rsidP="004A7F9F">
      <w:pPr>
        <w:ind w:firstLine="708"/>
        <w:jc w:val="both"/>
      </w:pPr>
      <w:r>
        <w:t>3</w:t>
      </w:r>
      <w:r w:rsidR="004A7F9F">
        <w:t xml:space="preserve">.8.2. </w:t>
      </w:r>
      <w:r w:rsidR="004A7F9F" w:rsidRPr="004A7F9F">
        <w:t xml:space="preserve">Достоверность высказывания полностью подтверждается материалами дела. Мною в Объяснениях ответчика Андрейцевой Ольги Ивановны от 13.03.2019 </w:t>
      </w:r>
      <w:r w:rsidR="004A7F9F" w:rsidRPr="00810A8F">
        <w:t xml:space="preserve">(листы дела </w:t>
      </w:r>
      <w:r w:rsidR="00CB3901" w:rsidRPr="00810A8F">
        <w:t>25-29, том 4</w:t>
      </w:r>
      <w:r w:rsidR="004A7F9F" w:rsidRPr="00810A8F">
        <w:t>) в пункте 8 приведен анализ государственных контрактов по закупкам</w:t>
      </w:r>
      <w:r w:rsidR="007469C1" w:rsidRPr="00810A8F">
        <w:t xml:space="preserve"> лекарственных средств</w:t>
      </w:r>
      <w:r w:rsidR="004A7F9F" w:rsidRPr="00810A8F">
        <w:t xml:space="preserve">, размещенных на сайте </w:t>
      </w:r>
      <w:hyperlink r:id="rId13" w:history="1">
        <w:r w:rsidR="004A7F9F" w:rsidRPr="00810A8F">
          <w:rPr>
            <w:color w:val="0563C1" w:themeColor="hyperlink"/>
            <w:u w:val="single"/>
          </w:rPr>
          <w:t>www.zakupki.gov.ru</w:t>
        </w:r>
      </w:hyperlink>
      <w:r w:rsidR="004A7F9F" w:rsidRPr="00810A8F">
        <w:t>. Согласно данной информации</w:t>
      </w:r>
      <w:r w:rsidR="007469C1" w:rsidRPr="00810A8F">
        <w:t>,</w:t>
      </w:r>
      <w:r w:rsidR="00DF73D3" w:rsidRPr="00810A8F">
        <w:t xml:space="preserve"> указанные препараты не закупались. Там же</w:t>
      </w:r>
      <w:r w:rsidR="007750D2" w:rsidRPr="00810A8F">
        <w:t xml:space="preserve"> указано на недопустимость и не</w:t>
      </w:r>
      <w:r w:rsidR="00DF73D3" w:rsidRPr="00810A8F">
        <w:t>относимость представленных Истцом государственных контрактов №293/ЭА2018</w:t>
      </w:r>
      <w:r w:rsidR="00C91BBA" w:rsidRPr="00810A8F">
        <w:t xml:space="preserve">  и №258/ЭА2018</w:t>
      </w:r>
      <w:r w:rsidR="007750D2" w:rsidRPr="00810A8F">
        <w:t>, которые или посвящены закупке</w:t>
      </w:r>
      <w:r w:rsidR="00DF73D3" w:rsidRPr="00810A8F">
        <w:t xml:space="preserve"> иных препаратов, чем указаны в оспариваемой фразе (закуплен </w:t>
      </w:r>
      <w:r w:rsidR="00E34A8A" w:rsidRPr="00810A8F">
        <w:t>«А</w:t>
      </w:r>
      <w:r w:rsidR="00DF73D3" w:rsidRPr="00810A8F">
        <w:t>минолазмаль» вместо указанного во фразе «аминолазмаль-гепа», который является препаратом с другими свойствами), или предусматривают периоды поставки после опубликования статьи и не опровергают отсутствие препарата на момент ее опубликования.</w:t>
      </w:r>
    </w:p>
    <w:p w14:paraId="46DAB9D8" w14:textId="564A3F81" w:rsidR="00C91BBA" w:rsidRPr="00635703" w:rsidRDefault="00C91BBA" w:rsidP="004A7F9F">
      <w:pPr>
        <w:ind w:firstLine="708"/>
        <w:jc w:val="both"/>
      </w:pPr>
      <w:r w:rsidRPr="00810A8F">
        <w:t xml:space="preserve">Контракт №258/ЭА2018 </w:t>
      </w:r>
      <w:r w:rsidR="00E34A8A" w:rsidRPr="00810A8F">
        <w:t xml:space="preserve"> от 08.07.18 </w:t>
      </w:r>
      <w:r w:rsidRPr="00810A8F">
        <w:t>представлен Истцом</w:t>
      </w:r>
      <w:r w:rsidR="00E34A8A" w:rsidRPr="00810A8F">
        <w:t xml:space="preserve"> без подписей сторон и печатей (</w:t>
      </w:r>
      <w:r w:rsidR="00012384" w:rsidRPr="00810A8F">
        <w:t>листы дела 243-251</w:t>
      </w:r>
      <w:r w:rsidR="00E34A8A" w:rsidRPr="00810A8F">
        <w:t>,</w:t>
      </w:r>
      <w:r w:rsidR="00012384" w:rsidRPr="00810A8F">
        <w:t xml:space="preserve"> 252-255,</w:t>
      </w:r>
      <w:r w:rsidR="00E34A8A" w:rsidRPr="00810A8F">
        <w:t xml:space="preserve"> том 2)</w:t>
      </w:r>
      <w:r w:rsidR="00203655" w:rsidRPr="00810A8F">
        <w:t>. Акт приема-передачи препарата Октритекс №258/ЭА2018 датирован 23.11.18 (лист дела 258, том 2), то есть после публикации статьи.</w:t>
      </w:r>
    </w:p>
    <w:p w14:paraId="57D9FAB2" w14:textId="77777777" w:rsidR="00DF73D3" w:rsidRDefault="00DF73D3" w:rsidP="00DF73D3">
      <w:pPr>
        <w:ind w:firstLine="708"/>
        <w:jc w:val="both"/>
      </w:pPr>
      <w:r w:rsidRPr="00635703">
        <w:t>Суд не дал оценки изложенным выше обстоятельствам и представленным</w:t>
      </w:r>
      <w:r>
        <w:t xml:space="preserve"> мною</w:t>
      </w:r>
      <w:r w:rsidRPr="00635703">
        <w:t xml:space="preserve"> доказательствам, указал, что никаких доказательств мной представлено не было (лист 16 решения). Доказательства, представленные Истцом, суд принял вообще без какой-либо критической оценки (лист 15 решения).</w:t>
      </w:r>
    </w:p>
    <w:p w14:paraId="4551D80C" w14:textId="77777777" w:rsidR="004A7F9F" w:rsidRDefault="004A7F9F" w:rsidP="004A7F9F">
      <w:pPr>
        <w:ind w:firstLine="708"/>
        <w:jc w:val="both"/>
      </w:pPr>
    </w:p>
    <w:p w14:paraId="415924E4" w14:textId="34AC7456" w:rsidR="001C63EF" w:rsidRPr="00E00C61" w:rsidRDefault="001546D8" w:rsidP="001C63EF">
      <w:pPr>
        <w:ind w:firstLine="708"/>
        <w:jc w:val="both"/>
      </w:pPr>
      <w:r>
        <w:rPr>
          <w:b/>
        </w:rPr>
        <w:t>3</w:t>
      </w:r>
      <w:r w:rsidR="001C63EF" w:rsidRPr="00E00C61">
        <w:rPr>
          <w:b/>
        </w:rPr>
        <w:t>.</w:t>
      </w:r>
      <w:r w:rsidR="001C63EF">
        <w:rPr>
          <w:b/>
        </w:rPr>
        <w:t>9</w:t>
      </w:r>
      <w:r w:rsidR="001C63EF" w:rsidRPr="00E00C61">
        <w:rPr>
          <w:b/>
        </w:rPr>
        <w:t xml:space="preserve">. В отношении фразы </w:t>
      </w:r>
      <w:r w:rsidR="001C63EF" w:rsidRPr="001C63EF">
        <w:rPr>
          <w:b/>
        </w:rPr>
        <w:t>«В одном из приложений «Положения об оплате труда работников» на планово-экономический отдел возложено ежемесячное определение объема средств (полученных от лечения пациентов по различным каналам), направляемых на оплату труда сотрудников и оформление этого в виде ВЕДОМОСТИ. НИКТО ИЗ ЗАВЕДУЮЩИХ ОТДЕЛЕНИЯМИ НИКОГДА НЕ ВИДЕЛ ТАКОЙ ВЕДОМОСТИ И ДАЖЕ НЕ СЛЫШАЛ О НЕЙ. Общая сумма средств, выделяемых отделениям на так называемые «стимулирующие выплаты», сообщается заведующему или старшей сестре отделения сотрудником планово-экономического отдела ПО ТЕЛЕФОНУ (без какой-либо детализации). Вообще всю информацию о любых финансовых движениях в учреждении наша администрация объявила «коммерческой тайной»</w:t>
      </w:r>
      <w:r w:rsidR="001C63EF" w:rsidRPr="00E00C61">
        <w:rPr>
          <w:b/>
        </w:rPr>
        <w:t xml:space="preserve"> выводы суда не основаны на материалах дела и не доказаны.</w:t>
      </w:r>
    </w:p>
    <w:p w14:paraId="04D145C2" w14:textId="7BE2128F" w:rsidR="007A5BC5" w:rsidRPr="00635703" w:rsidRDefault="001546D8" w:rsidP="007A5BC5">
      <w:pPr>
        <w:ind w:firstLine="708"/>
        <w:jc w:val="both"/>
      </w:pPr>
      <w:r>
        <w:t>3</w:t>
      </w:r>
      <w:r w:rsidR="007A5BC5">
        <w:t>.9.1</w:t>
      </w:r>
      <w:r w:rsidR="007A5BC5" w:rsidRPr="00635703">
        <w:t>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6B6DDCA5" w14:textId="77777777" w:rsidR="007A5BC5" w:rsidRPr="00635703" w:rsidRDefault="007A5BC5" w:rsidP="007A5BC5">
      <w:pPr>
        <w:jc w:val="both"/>
      </w:pPr>
      <w:r w:rsidRPr="00635703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70B6967B" w14:textId="77777777" w:rsidR="007A5BC5" w:rsidRPr="00635703" w:rsidRDefault="007A5BC5" w:rsidP="007A5BC5">
      <w:pPr>
        <w:ind w:firstLine="708"/>
        <w:jc w:val="both"/>
      </w:pPr>
      <w:r w:rsidRPr="00635703">
        <w:t xml:space="preserve">Автор статьи </w:t>
      </w:r>
      <w:r>
        <w:t>не делал утверждений о противоправных или незаконных действиях (бездействии), как и о наличии</w:t>
      </w:r>
      <w:r w:rsidRPr="00635703">
        <w:t xml:space="preserve"> </w:t>
      </w:r>
      <w:r>
        <w:t>каких-либо иные нарушений</w:t>
      </w:r>
      <w:r w:rsidRPr="00635703">
        <w:t xml:space="preserve"> закона. Также в оспариваемой фразе нет указаний на недобросовестность поведения каких-либо лиц.</w:t>
      </w:r>
    </w:p>
    <w:p w14:paraId="27B7E64B" w14:textId="77777777" w:rsidR="007A5BC5" w:rsidRDefault="007A5BC5" w:rsidP="007A5BC5">
      <w:pPr>
        <w:ind w:firstLine="708"/>
        <w:jc w:val="both"/>
      </w:pPr>
      <w:r w:rsidRPr="00635703">
        <w:t>Вся фраза является корректным высказыванием и не может быть признана оскорбительной исходя из ее формы.</w:t>
      </w:r>
    </w:p>
    <w:p w14:paraId="6C74CFBA" w14:textId="2D6AB9A4" w:rsidR="007A5BC5" w:rsidRDefault="001546D8" w:rsidP="007A5BC5">
      <w:pPr>
        <w:ind w:firstLine="708"/>
        <w:jc w:val="both"/>
      </w:pPr>
      <w:r>
        <w:lastRenderedPageBreak/>
        <w:t>3</w:t>
      </w:r>
      <w:r w:rsidR="007A5BC5">
        <w:t xml:space="preserve">.9.2. </w:t>
      </w:r>
      <w:r w:rsidR="00E62D0A">
        <w:t xml:space="preserve">Мною в подтверждение соответствия действительности оспариваемой фразы был представлен реальный документ, на основании которого осуществлялось распределение денежных средств </w:t>
      </w:r>
      <w:r w:rsidR="00DA41C6" w:rsidRPr="00810A8F">
        <w:t>(лист дела 117</w:t>
      </w:r>
      <w:r w:rsidR="004A099D" w:rsidRPr="00810A8F">
        <w:t>,</w:t>
      </w:r>
      <w:r w:rsidR="00DA41C6" w:rsidRPr="00810A8F">
        <w:t xml:space="preserve"> том 4</w:t>
      </w:r>
      <w:r w:rsidR="00E62D0A" w:rsidRPr="00810A8F">
        <w:t>).</w:t>
      </w:r>
      <w:r w:rsidR="00E62D0A">
        <w:t xml:space="preserve"> В приобщении аудиозаписей разговоров с работниками Истца и их расшифровок мне было отказано </w:t>
      </w:r>
      <w:r w:rsidR="00E62D0A" w:rsidRPr="004A099D">
        <w:t>(</w:t>
      </w:r>
      <w:r w:rsidR="007469C1" w:rsidRPr="004A099D">
        <w:t xml:space="preserve">12 </w:t>
      </w:r>
      <w:r w:rsidR="00E62D0A" w:rsidRPr="004A099D">
        <w:t xml:space="preserve"> лист протокола судебного заседания)</w:t>
      </w:r>
      <w:r w:rsidR="00B9113E">
        <w:t>, что лишило</w:t>
      </w:r>
      <w:r w:rsidR="00E62D0A">
        <w:t xml:space="preserve"> меня возможности доказывать указанные обстоятельства.</w:t>
      </w:r>
    </w:p>
    <w:p w14:paraId="3C1713D5" w14:textId="5A8723F3" w:rsidR="00AE63E9" w:rsidRDefault="00AE63E9" w:rsidP="007A5BC5">
      <w:pPr>
        <w:ind w:firstLine="708"/>
        <w:jc w:val="both"/>
      </w:pPr>
      <w:r>
        <w:t>Истцом мои доводы опровергнуты не были. Он не представил составленные планово-экономическим отделом ведомости по определению</w:t>
      </w:r>
      <w:r w:rsidRPr="00AE63E9">
        <w:t xml:space="preserve"> объема средств (полученных от лечения пациентов по различным каналам), направляемых на оплату труда сотрудников</w:t>
      </w:r>
      <w:r>
        <w:t xml:space="preserve">. </w:t>
      </w:r>
    </w:p>
    <w:p w14:paraId="29762FF6" w14:textId="0D38D102" w:rsidR="00AE63E9" w:rsidRDefault="00AE63E9" w:rsidP="00AE63E9">
      <w:pPr>
        <w:ind w:firstLine="708"/>
        <w:jc w:val="both"/>
      </w:pPr>
      <w:r w:rsidRPr="00635703">
        <w:t>Суд не дал оценки изложенным выше обстоятельствам и представленным</w:t>
      </w:r>
      <w:r>
        <w:t xml:space="preserve"> мною</w:t>
      </w:r>
      <w:r w:rsidRPr="00635703">
        <w:t xml:space="preserve"> доказательствам, указал, что никаких доказательств мной предста</w:t>
      </w:r>
      <w:r>
        <w:t>влено не было (лист 16 решения)</w:t>
      </w:r>
      <w:r w:rsidRPr="00635703">
        <w:t>.</w:t>
      </w:r>
    </w:p>
    <w:p w14:paraId="57B6E5EF" w14:textId="77777777" w:rsidR="00AE63E9" w:rsidRDefault="00AE63E9" w:rsidP="00AE63E9">
      <w:pPr>
        <w:ind w:firstLine="708"/>
        <w:jc w:val="both"/>
      </w:pPr>
    </w:p>
    <w:p w14:paraId="120944B9" w14:textId="7C36033A" w:rsidR="00AE63E9" w:rsidRPr="00E00C61" w:rsidRDefault="001546D8" w:rsidP="00AE63E9">
      <w:pPr>
        <w:ind w:firstLine="708"/>
        <w:jc w:val="both"/>
      </w:pPr>
      <w:r>
        <w:rPr>
          <w:b/>
        </w:rPr>
        <w:t>3</w:t>
      </w:r>
      <w:r w:rsidR="00AE63E9" w:rsidRPr="00E00C61">
        <w:rPr>
          <w:b/>
        </w:rPr>
        <w:t>.</w:t>
      </w:r>
      <w:r w:rsidR="00AE63E9">
        <w:rPr>
          <w:b/>
        </w:rPr>
        <w:t>10</w:t>
      </w:r>
      <w:r w:rsidR="00AE63E9" w:rsidRPr="00E00C61">
        <w:rPr>
          <w:b/>
        </w:rPr>
        <w:t xml:space="preserve">. В отношении фразы </w:t>
      </w:r>
      <w:r w:rsidR="00AE63E9" w:rsidRPr="009A5BC8">
        <w:rPr>
          <w:b/>
        </w:rPr>
        <w:t>«Оклады «элиты» — директора, его заместителей и помощников, а также главного бухгалтера не прописаны ни в одном из приложений «Положения» в нарушение требований Программы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РФ от 26 ноября 2012 г. № 2190-р, которая определяет одну из задач совершенствования системы оплаты труда: «создание прозрачного механизма оплаты труда руководителей учреждений»</w:t>
      </w:r>
      <w:r w:rsidR="00AE63E9" w:rsidRPr="00E00C61">
        <w:rPr>
          <w:b/>
        </w:rPr>
        <w:t xml:space="preserve"> выводы суда не основаны на материалах дела и не доказаны.</w:t>
      </w:r>
    </w:p>
    <w:p w14:paraId="089E1885" w14:textId="4C8AC670" w:rsidR="00AE63E9" w:rsidRPr="00635703" w:rsidRDefault="001546D8" w:rsidP="00AE63E9">
      <w:pPr>
        <w:ind w:firstLine="708"/>
        <w:jc w:val="both"/>
      </w:pPr>
      <w:r>
        <w:t>3</w:t>
      </w:r>
      <w:r w:rsidR="00AE63E9">
        <w:t>.10.1</w:t>
      </w:r>
      <w:r w:rsidR="00AE63E9" w:rsidRPr="00635703">
        <w:t>. Суд первой инстанции указал, что оспариваемые ФГБУ сведения представляют собой «информацию о незаконном и недобросовестном поведении» (предпоследний абзац на листе 15 решения), которая указывает на «противоправный характер» поведения центра, носит оскорбительный характер (абзац 3 на листе 16 решения).</w:t>
      </w:r>
    </w:p>
    <w:p w14:paraId="341F5958" w14:textId="77777777" w:rsidR="00AE63E9" w:rsidRPr="00635703" w:rsidRDefault="00AE63E9" w:rsidP="00AE63E9">
      <w:pPr>
        <w:jc w:val="both"/>
      </w:pPr>
      <w:r w:rsidRPr="00635703">
        <w:tab/>
        <w:t xml:space="preserve">Доводы суда о том, что оспариваемая фраза содержит информацию о незаконных или противоправных действиях безосновательны. Заключение специалиста – единственное доказательство, положенное в основу решения, не может оценивать законность описываемых действий. </w:t>
      </w:r>
    </w:p>
    <w:p w14:paraId="31B35332" w14:textId="784B30AD" w:rsidR="00AE63E9" w:rsidRPr="00635703" w:rsidRDefault="00AE63E9" w:rsidP="00AE63E9">
      <w:pPr>
        <w:ind w:firstLine="708"/>
        <w:jc w:val="both"/>
      </w:pPr>
      <w:r w:rsidRPr="00635703">
        <w:t xml:space="preserve">Автор статьи </w:t>
      </w:r>
      <w:r>
        <w:t>не делал утверждений о противоправных или незаконных действиях (бездействии), как и о наличии</w:t>
      </w:r>
      <w:r w:rsidRPr="00635703">
        <w:t xml:space="preserve"> </w:t>
      </w:r>
      <w:r>
        <w:t>каких-либо иные нарушений закона, как и не указывал на то, что данные сведения должны содержаться в указанном акте.</w:t>
      </w:r>
      <w:r w:rsidRPr="00635703">
        <w:t xml:space="preserve"> Также в оспариваемой фразе нет указаний на недобросовестность поведения каких-либо лиц.</w:t>
      </w:r>
    </w:p>
    <w:p w14:paraId="478B70EB" w14:textId="77777777" w:rsidR="00AE63E9" w:rsidRDefault="00AE63E9" w:rsidP="00AE63E9">
      <w:pPr>
        <w:ind w:firstLine="708"/>
        <w:jc w:val="both"/>
      </w:pPr>
      <w:r w:rsidRPr="00635703">
        <w:t>Вся фраза является корректным высказыванием и не может быть признана оскорбительной исходя из ее формы.</w:t>
      </w:r>
    </w:p>
    <w:p w14:paraId="43857772" w14:textId="213146EF" w:rsidR="00AE63E9" w:rsidRDefault="001546D8" w:rsidP="00AE63E9">
      <w:pPr>
        <w:ind w:firstLine="708"/>
        <w:jc w:val="both"/>
      </w:pPr>
      <w:r>
        <w:t>3</w:t>
      </w:r>
      <w:r w:rsidR="00AE63E9">
        <w:t xml:space="preserve">.10.2. Приказом ФГБУ «НМИЦ хирургии имени А.В. Вишневского» от 21.09.2017 №326/2 утверждено Положение об оплате труда сотрудников </w:t>
      </w:r>
      <w:r w:rsidR="00AE63E9" w:rsidRPr="00810A8F">
        <w:t xml:space="preserve">(листы дела </w:t>
      </w:r>
      <w:r w:rsidR="003D7D7E" w:rsidRPr="00810A8F">
        <w:t>119-183, том 4</w:t>
      </w:r>
      <w:r w:rsidR="00AE63E9" w:rsidRPr="00810A8F">
        <w:t>)</w:t>
      </w:r>
      <w:r w:rsidR="007469C1">
        <w:t>, ни в одном из при</w:t>
      </w:r>
      <w:r w:rsidR="00AE63E9">
        <w:t>ложений которого не прописаны оклады</w:t>
      </w:r>
      <w:r w:rsidR="00AE63E9" w:rsidRPr="00D75F75">
        <w:t xml:space="preserve"> директора, его заместителей и помощников, а также главного бухгалтера</w:t>
      </w:r>
      <w:r w:rsidR="00AE63E9">
        <w:t>.</w:t>
      </w:r>
    </w:p>
    <w:p w14:paraId="2A1086A5" w14:textId="77777777" w:rsidR="00AE63E9" w:rsidRDefault="00AE63E9" w:rsidP="00AE63E9">
      <w:pPr>
        <w:ind w:firstLine="708"/>
        <w:jc w:val="both"/>
      </w:pPr>
    </w:p>
    <w:p w14:paraId="570A3CAF" w14:textId="00F8F2D7" w:rsidR="00AE63E9" w:rsidRDefault="00AE63E9" w:rsidP="00AE63E9">
      <w:pPr>
        <w:ind w:firstLine="708"/>
        <w:jc w:val="both"/>
      </w:pPr>
      <w:r>
        <w:t>Приведенные обстоятельства указываю</w:t>
      </w:r>
      <w:r w:rsidR="007469C1">
        <w:t>т</w:t>
      </w:r>
      <w:r>
        <w:t xml:space="preserve"> на наличие оснований для отмены или изменения решения в апелляционном порядке, указанных в п</w:t>
      </w:r>
      <w:r w:rsidR="0023772F">
        <w:t>одп</w:t>
      </w:r>
      <w:r>
        <w:t>.</w:t>
      </w:r>
      <w:r w:rsidR="0023772F">
        <w:t>2, 3, 4 п.1 ст.330</w:t>
      </w:r>
      <w:r w:rsidR="00A47E57">
        <w:t xml:space="preserve"> ГПК. На основании вышеизложенного, </w:t>
      </w:r>
      <w:r w:rsidR="00A47E57" w:rsidRPr="00A47E57">
        <w:rPr>
          <w:b/>
        </w:rPr>
        <w:t>ПРОШУ</w:t>
      </w:r>
      <w:r w:rsidR="00A47E57">
        <w:t>:</w:t>
      </w:r>
    </w:p>
    <w:p w14:paraId="2A460B56" w14:textId="77777777" w:rsidR="00A47E57" w:rsidRDefault="00A47E57" w:rsidP="00AE63E9">
      <w:pPr>
        <w:ind w:firstLine="708"/>
        <w:jc w:val="both"/>
      </w:pPr>
    </w:p>
    <w:p w14:paraId="5F7E9B5B" w14:textId="2D7C3FD1" w:rsidR="00A47E57" w:rsidRDefault="00A47E57" w:rsidP="00AE63E9">
      <w:pPr>
        <w:ind w:firstLine="708"/>
        <w:jc w:val="both"/>
      </w:pPr>
      <w:r>
        <w:t>И</w:t>
      </w:r>
      <w:r w:rsidRPr="00A47E57">
        <w:t>зменит</w:t>
      </w:r>
      <w:r>
        <w:t>ь решение суда первой инстанции, отказав Истцу в удовлетворении требований, предъявленных к Андрейцевой Ольге Ивановне, в полном объеме.</w:t>
      </w:r>
    </w:p>
    <w:p w14:paraId="7797484B" w14:textId="01BD684D" w:rsidR="00AE63E9" w:rsidRDefault="00AE63E9" w:rsidP="00AE63E9">
      <w:pPr>
        <w:ind w:firstLine="708"/>
        <w:jc w:val="both"/>
      </w:pPr>
    </w:p>
    <w:p w14:paraId="5F9F2621" w14:textId="4A2AB78B" w:rsidR="0072283A" w:rsidRDefault="0072283A" w:rsidP="0072283A">
      <w:pPr>
        <w:ind w:firstLine="708"/>
      </w:pPr>
    </w:p>
    <w:p w14:paraId="7119FAFC" w14:textId="1B4B8960" w:rsidR="003358FD" w:rsidRDefault="00AE63E9" w:rsidP="001A60DD">
      <w:r w:rsidRPr="00AE63E9">
        <w:rPr>
          <w:b/>
        </w:rPr>
        <w:lastRenderedPageBreak/>
        <w:t>Приложения</w:t>
      </w:r>
      <w:r>
        <w:t>:</w:t>
      </w:r>
    </w:p>
    <w:p w14:paraId="67A1A598" w14:textId="1FF9233A" w:rsidR="001508CB" w:rsidRDefault="001508CB" w:rsidP="001508CB">
      <w:pPr>
        <w:pStyle w:val="a4"/>
        <w:numPr>
          <w:ilvl w:val="0"/>
          <w:numId w:val="2"/>
        </w:numPr>
      </w:pPr>
      <w:r>
        <w:t>Возражения Андрейцевой О.И.  на исковое заявление, ходатайство о приобщении которых не было разрешено судом и которые не были приобщены к материалам дела.</w:t>
      </w:r>
    </w:p>
    <w:p w14:paraId="33C9213E" w14:textId="6E34D4C2" w:rsidR="000B1AAE" w:rsidRDefault="000B1AAE" w:rsidP="001508CB">
      <w:pPr>
        <w:pStyle w:val="a4"/>
        <w:numPr>
          <w:ilvl w:val="0"/>
          <w:numId w:val="2"/>
        </w:numPr>
      </w:pPr>
      <w:r>
        <w:t>Квитанция об оплате государственной пошлины.</w:t>
      </w:r>
    </w:p>
    <w:p w14:paraId="418B626B" w14:textId="58035670" w:rsidR="00AE63E9" w:rsidRDefault="00AE63E9" w:rsidP="001508CB">
      <w:pPr>
        <w:ind w:firstLine="708"/>
      </w:pPr>
      <w:r>
        <w:t>Копии</w:t>
      </w:r>
      <w:r w:rsidR="000B1AAE">
        <w:t xml:space="preserve"> возражений</w:t>
      </w:r>
      <w:r>
        <w:t xml:space="preserve"> по числу лиц, участвующих в деле.</w:t>
      </w:r>
    </w:p>
    <w:p w14:paraId="3DE389CB" w14:textId="7BD2FC87" w:rsidR="00BD3075" w:rsidRDefault="00BD3075" w:rsidP="001A60DD"/>
    <w:p w14:paraId="682EB02A" w14:textId="62293577" w:rsidR="000B1AAE" w:rsidRDefault="000B1AAE" w:rsidP="001A60DD"/>
    <w:p w14:paraId="61F4F9E2" w14:textId="77777777" w:rsidR="000B1AAE" w:rsidRDefault="000B1AAE" w:rsidP="001A60DD"/>
    <w:p w14:paraId="5D29F6F4" w14:textId="13DF4E48" w:rsidR="00BD3075" w:rsidRPr="00E12CB4" w:rsidRDefault="00E12CB4">
      <w:pPr>
        <w:rPr>
          <w:b/>
        </w:rPr>
      </w:pPr>
      <w:r w:rsidRPr="00E12CB4">
        <w:rPr>
          <w:b/>
        </w:rPr>
        <w:t>Андрейцева О.И.</w:t>
      </w:r>
    </w:p>
    <w:p w14:paraId="3F17718A" w14:textId="77777777" w:rsidR="00BD3075" w:rsidRDefault="00BD3075"/>
    <w:p w14:paraId="016B88D6" w14:textId="77777777" w:rsidR="00BD3075" w:rsidRDefault="00BD3075"/>
    <w:p w14:paraId="1A805718" w14:textId="77777777" w:rsidR="00BD3075" w:rsidRDefault="00BD3075"/>
    <w:sectPr w:rsidR="00BD3075" w:rsidSect="00CE069C">
      <w:footerReference w:type="even" r:id="rId14"/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5F60" w14:textId="77777777" w:rsidR="005A5AF2" w:rsidRDefault="005A5AF2" w:rsidP="00BD49F1">
      <w:r>
        <w:separator/>
      </w:r>
    </w:p>
  </w:endnote>
  <w:endnote w:type="continuationSeparator" w:id="0">
    <w:p w14:paraId="0E8892DB" w14:textId="77777777" w:rsidR="005A5AF2" w:rsidRDefault="005A5AF2" w:rsidP="00B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FFD1" w14:textId="77777777" w:rsidR="00635703" w:rsidRDefault="00635703" w:rsidP="00EE401C">
    <w:pPr>
      <w:pStyle w:val="ae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161FCAB" w14:textId="77777777" w:rsidR="00635703" w:rsidRDefault="00635703" w:rsidP="00BD49F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D8C8" w14:textId="77777777" w:rsidR="00635703" w:rsidRDefault="00635703" w:rsidP="00EE401C">
    <w:pPr>
      <w:pStyle w:val="ae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45C6">
      <w:rPr>
        <w:rStyle w:val="af0"/>
        <w:noProof/>
      </w:rPr>
      <w:t>3</w:t>
    </w:r>
    <w:r>
      <w:rPr>
        <w:rStyle w:val="af0"/>
      </w:rPr>
      <w:fldChar w:fldCharType="end"/>
    </w:r>
  </w:p>
  <w:p w14:paraId="70DAEDFC" w14:textId="77777777" w:rsidR="00635703" w:rsidRDefault="00635703" w:rsidP="00BD49F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64F3" w14:textId="77777777" w:rsidR="005A5AF2" w:rsidRDefault="005A5AF2" w:rsidP="00BD49F1">
      <w:r>
        <w:separator/>
      </w:r>
    </w:p>
  </w:footnote>
  <w:footnote w:type="continuationSeparator" w:id="0">
    <w:p w14:paraId="6AACCD06" w14:textId="77777777" w:rsidR="005A5AF2" w:rsidRDefault="005A5AF2" w:rsidP="00B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4320"/>
    <w:multiLevelType w:val="hybridMultilevel"/>
    <w:tmpl w:val="337A2810"/>
    <w:lvl w:ilvl="0" w:tplc="6EC635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397490C"/>
    <w:multiLevelType w:val="hybridMultilevel"/>
    <w:tmpl w:val="20F23832"/>
    <w:lvl w:ilvl="0" w:tplc="5C7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4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E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E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0"/>
    <w:rsid w:val="00012384"/>
    <w:rsid w:val="000157FA"/>
    <w:rsid w:val="0002057B"/>
    <w:rsid w:val="00023566"/>
    <w:rsid w:val="00037397"/>
    <w:rsid w:val="0004261F"/>
    <w:rsid w:val="0004266B"/>
    <w:rsid w:val="000431D7"/>
    <w:rsid w:val="00043542"/>
    <w:rsid w:val="00052671"/>
    <w:rsid w:val="00055EAA"/>
    <w:rsid w:val="000708B9"/>
    <w:rsid w:val="00082899"/>
    <w:rsid w:val="000A31D6"/>
    <w:rsid w:val="000A57EF"/>
    <w:rsid w:val="000B1AAE"/>
    <w:rsid w:val="000B2793"/>
    <w:rsid w:val="000B3396"/>
    <w:rsid w:val="000C07CB"/>
    <w:rsid w:val="000D4C22"/>
    <w:rsid w:val="000D7481"/>
    <w:rsid w:val="000E22FB"/>
    <w:rsid w:val="000E782C"/>
    <w:rsid w:val="000F2A12"/>
    <w:rsid w:val="000F3CCE"/>
    <w:rsid w:val="000F590F"/>
    <w:rsid w:val="001011F0"/>
    <w:rsid w:val="00105236"/>
    <w:rsid w:val="001130E4"/>
    <w:rsid w:val="00116A63"/>
    <w:rsid w:val="00116F63"/>
    <w:rsid w:val="00144B40"/>
    <w:rsid w:val="00146EA8"/>
    <w:rsid w:val="001508CB"/>
    <w:rsid w:val="00152F83"/>
    <w:rsid w:val="001546D8"/>
    <w:rsid w:val="001548B9"/>
    <w:rsid w:val="00154ECF"/>
    <w:rsid w:val="0015548C"/>
    <w:rsid w:val="00166BA1"/>
    <w:rsid w:val="00180969"/>
    <w:rsid w:val="00187C44"/>
    <w:rsid w:val="00195D7C"/>
    <w:rsid w:val="00195FE8"/>
    <w:rsid w:val="001A0942"/>
    <w:rsid w:val="001A4966"/>
    <w:rsid w:val="001A60DD"/>
    <w:rsid w:val="001B7444"/>
    <w:rsid w:val="001C63EF"/>
    <w:rsid w:val="001C72A8"/>
    <w:rsid w:val="001D1DD0"/>
    <w:rsid w:val="001F17EB"/>
    <w:rsid w:val="001F58F4"/>
    <w:rsid w:val="00203655"/>
    <w:rsid w:val="00205D0A"/>
    <w:rsid w:val="00216AA1"/>
    <w:rsid w:val="0021715D"/>
    <w:rsid w:val="00223C37"/>
    <w:rsid w:val="00225469"/>
    <w:rsid w:val="002335FF"/>
    <w:rsid w:val="0023772F"/>
    <w:rsid w:val="002452B3"/>
    <w:rsid w:val="002518FC"/>
    <w:rsid w:val="00251981"/>
    <w:rsid w:val="00252A78"/>
    <w:rsid w:val="00254AC9"/>
    <w:rsid w:val="002563FD"/>
    <w:rsid w:val="002577D0"/>
    <w:rsid w:val="0028216C"/>
    <w:rsid w:val="00290BB0"/>
    <w:rsid w:val="00291385"/>
    <w:rsid w:val="00292184"/>
    <w:rsid w:val="002A1067"/>
    <w:rsid w:val="002A46A9"/>
    <w:rsid w:val="002B3F2C"/>
    <w:rsid w:val="002B5095"/>
    <w:rsid w:val="002C5356"/>
    <w:rsid w:val="002C658F"/>
    <w:rsid w:val="002D5823"/>
    <w:rsid w:val="002D587F"/>
    <w:rsid w:val="002D6AB6"/>
    <w:rsid w:val="002E195F"/>
    <w:rsid w:val="002E1C50"/>
    <w:rsid w:val="002E75C1"/>
    <w:rsid w:val="002F0767"/>
    <w:rsid w:val="002F4920"/>
    <w:rsid w:val="002F6340"/>
    <w:rsid w:val="002F7079"/>
    <w:rsid w:val="003019FC"/>
    <w:rsid w:val="0030652F"/>
    <w:rsid w:val="00306EFB"/>
    <w:rsid w:val="00313B7F"/>
    <w:rsid w:val="00325445"/>
    <w:rsid w:val="003344A2"/>
    <w:rsid w:val="00334DCA"/>
    <w:rsid w:val="003358FD"/>
    <w:rsid w:val="00337942"/>
    <w:rsid w:val="00347326"/>
    <w:rsid w:val="00347D98"/>
    <w:rsid w:val="0035273E"/>
    <w:rsid w:val="0036423B"/>
    <w:rsid w:val="00376F08"/>
    <w:rsid w:val="00377CB0"/>
    <w:rsid w:val="003820EC"/>
    <w:rsid w:val="00391473"/>
    <w:rsid w:val="00393100"/>
    <w:rsid w:val="00396589"/>
    <w:rsid w:val="003A018A"/>
    <w:rsid w:val="003B20B6"/>
    <w:rsid w:val="003C4418"/>
    <w:rsid w:val="003D2CAD"/>
    <w:rsid w:val="003D7D7E"/>
    <w:rsid w:val="003F061C"/>
    <w:rsid w:val="00400115"/>
    <w:rsid w:val="00403AAA"/>
    <w:rsid w:val="004046B6"/>
    <w:rsid w:val="00407530"/>
    <w:rsid w:val="004178CF"/>
    <w:rsid w:val="00424248"/>
    <w:rsid w:val="00424751"/>
    <w:rsid w:val="004258E4"/>
    <w:rsid w:val="0043046A"/>
    <w:rsid w:val="00432B51"/>
    <w:rsid w:val="00437FBE"/>
    <w:rsid w:val="004459C2"/>
    <w:rsid w:val="00446B0A"/>
    <w:rsid w:val="00456A39"/>
    <w:rsid w:val="00456BC0"/>
    <w:rsid w:val="00463A08"/>
    <w:rsid w:val="00464710"/>
    <w:rsid w:val="00466151"/>
    <w:rsid w:val="004706D1"/>
    <w:rsid w:val="004775DD"/>
    <w:rsid w:val="004812FA"/>
    <w:rsid w:val="00481569"/>
    <w:rsid w:val="004820C5"/>
    <w:rsid w:val="00490BEC"/>
    <w:rsid w:val="00491864"/>
    <w:rsid w:val="00491F88"/>
    <w:rsid w:val="004927C5"/>
    <w:rsid w:val="00495017"/>
    <w:rsid w:val="004A099D"/>
    <w:rsid w:val="004A1CB9"/>
    <w:rsid w:val="004A5437"/>
    <w:rsid w:val="004A753E"/>
    <w:rsid w:val="004A7F9F"/>
    <w:rsid w:val="004B54E1"/>
    <w:rsid w:val="004C1476"/>
    <w:rsid w:val="004C4AC5"/>
    <w:rsid w:val="004E11BA"/>
    <w:rsid w:val="004E1651"/>
    <w:rsid w:val="004E4E51"/>
    <w:rsid w:val="004F18E4"/>
    <w:rsid w:val="00507077"/>
    <w:rsid w:val="0051475A"/>
    <w:rsid w:val="00514D85"/>
    <w:rsid w:val="005256E3"/>
    <w:rsid w:val="00532DD1"/>
    <w:rsid w:val="00535FE4"/>
    <w:rsid w:val="005361CB"/>
    <w:rsid w:val="00540EE7"/>
    <w:rsid w:val="00542002"/>
    <w:rsid w:val="00544576"/>
    <w:rsid w:val="005458D9"/>
    <w:rsid w:val="00551A34"/>
    <w:rsid w:val="00552CAA"/>
    <w:rsid w:val="00561380"/>
    <w:rsid w:val="00562E11"/>
    <w:rsid w:val="0056633C"/>
    <w:rsid w:val="00567568"/>
    <w:rsid w:val="0057146E"/>
    <w:rsid w:val="00573C39"/>
    <w:rsid w:val="005A5AF2"/>
    <w:rsid w:val="005A6CD5"/>
    <w:rsid w:val="005A7512"/>
    <w:rsid w:val="005B0399"/>
    <w:rsid w:val="005C06AE"/>
    <w:rsid w:val="005E278A"/>
    <w:rsid w:val="005E5826"/>
    <w:rsid w:val="005E58A8"/>
    <w:rsid w:val="005E5AF9"/>
    <w:rsid w:val="005E6BDD"/>
    <w:rsid w:val="005E7471"/>
    <w:rsid w:val="006054BF"/>
    <w:rsid w:val="00605B35"/>
    <w:rsid w:val="0060722A"/>
    <w:rsid w:val="00625F20"/>
    <w:rsid w:val="00630486"/>
    <w:rsid w:val="00635703"/>
    <w:rsid w:val="00650245"/>
    <w:rsid w:val="006657D7"/>
    <w:rsid w:val="006724D1"/>
    <w:rsid w:val="00672B76"/>
    <w:rsid w:val="0067575E"/>
    <w:rsid w:val="006844E6"/>
    <w:rsid w:val="00693BA3"/>
    <w:rsid w:val="00694C4C"/>
    <w:rsid w:val="006A7AD5"/>
    <w:rsid w:val="006B699B"/>
    <w:rsid w:val="006C25C8"/>
    <w:rsid w:val="006D6D98"/>
    <w:rsid w:val="006E07CF"/>
    <w:rsid w:val="006E0EB8"/>
    <w:rsid w:val="006E5CC6"/>
    <w:rsid w:val="00701F0D"/>
    <w:rsid w:val="00705558"/>
    <w:rsid w:val="00712E6A"/>
    <w:rsid w:val="00713460"/>
    <w:rsid w:val="0072283A"/>
    <w:rsid w:val="007243BB"/>
    <w:rsid w:val="00725337"/>
    <w:rsid w:val="00736466"/>
    <w:rsid w:val="00741BEE"/>
    <w:rsid w:val="007469C1"/>
    <w:rsid w:val="00765BF2"/>
    <w:rsid w:val="007673EA"/>
    <w:rsid w:val="007750D2"/>
    <w:rsid w:val="00783AFA"/>
    <w:rsid w:val="007859BD"/>
    <w:rsid w:val="0078640D"/>
    <w:rsid w:val="00786E74"/>
    <w:rsid w:val="00792FF1"/>
    <w:rsid w:val="007A0E78"/>
    <w:rsid w:val="007A5BC5"/>
    <w:rsid w:val="007B0AA9"/>
    <w:rsid w:val="007B74AD"/>
    <w:rsid w:val="007C07EC"/>
    <w:rsid w:val="007C5312"/>
    <w:rsid w:val="007D33F0"/>
    <w:rsid w:val="008034FB"/>
    <w:rsid w:val="00804480"/>
    <w:rsid w:val="00810A8F"/>
    <w:rsid w:val="0081235F"/>
    <w:rsid w:val="00814527"/>
    <w:rsid w:val="0082283B"/>
    <w:rsid w:val="00822CF5"/>
    <w:rsid w:val="0085244A"/>
    <w:rsid w:val="0085488C"/>
    <w:rsid w:val="00857272"/>
    <w:rsid w:val="008609D2"/>
    <w:rsid w:val="00863CD3"/>
    <w:rsid w:val="00863DA2"/>
    <w:rsid w:val="00873992"/>
    <w:rsid w:val="00874958"/>
    <w:rsid w:val="00874DF1"/>
    <w:rsid w:val="00876445"/>
    <w:rsid w:val="00880C7C"/>
    <w:rsid w:val="00884EDC"/>
    <w:rsid w:val="00886624"/>
    <w:rsid w:val="0089126E"/>
    <w:rsid w:val="008926CE"/>
    <w:rsid w:val="008964E1"/>
    <w:rsid w:val="008A03D8"/>
    <w:rsid w:val="008C6AC1"/>
    <w:rsid w:val="008D2E92"/>
    <w:rsid w:val="008D69E4"/>
    <w:rsid w:val="008F4A83"/>
    <w:rsid w:val="008F7573"/>
    <w:rsid w:val="009208C9"/>
    <w:rsid w:val="009416BB"/>
    <w:rsid w:val="009459F7"/>
    <w:rsid w:val="00946AF3"/>
    <w:rsid w:val="00946B28"/>
    <w:rsid w:val="00947FF5"/>
    <w:rsid w:val="009503B4"/>
    <w:rsid w:val="00950BC3"/>
    <w:rsid w:val="00952B36"/>
    <w:rsid w:val="00971B99"/>
    <w:rsid w:val="00974D36"/>
    <w:rsid w:val="00981734"/>
    <w:rsid w:val="00986742"/>
    <w:rsid w:val="009948C3"/>
    <w:rsid w:val="009A5BC8"/>
    <w:rsid w:val="009B2016"/>
    <w:rsid w:val="009C45C6"/>
    <w:rsid w:val="009D124C"/>
    <w:rsid w:val="009D2A67"/>
    <w:rsid w:val="009D4C2D"/>
    <w:rsid w:val="009F1111"/>
    <w:rsid w:val="00A07D4D"/>
    <w:rsid w:val="00A163F6"/>
    <w:rsid w:val="00A2037D"/>
    <w:rsid w:val="00A43D0E"/>
    <w:rsid w:val="00A447B0"/>
    <w:rsid w:val="00A47E57"/>
    <w:rsid w:val="00A515B3"/>
    <w:rsid w:val="00A51B29"/>
    <w:rsid w:val="00A522A2"/>
    <w:rsid w:val="00A53B73"/>
    <w:rsid w:val="00A65A87"/>
    <w:rsid w:val="00A85914"/>
    <w:rsid w:val="00A9221C"/>
    <w:rsid w:val="00A937C0"/>
    <w:rsid w:val="00AB79B2"/>
    <w:rsid w:val="00AC4591"/>
    <w:rsid w:val="00AD78B6"/>
    <w:rsid w:val="00AE63E9"/>
    <w:rsid w:val="00AF618F"/>
    <w:rsid w:val="00B1002F"/>
    <w:rsid w:val="00B10EE1"/>
    <w:rsid w:val="00B154BE"/>
    <w:rsid w:val="00B23E34"/>
    <w:rsid w:val="00B26595"/>
    <w:rsid w:val="00B32CB5"/>
    <w:rsid w:val="00B33415"/>
    <w:rsid w:val="00B35FBA"/>
    <w:rsid w:val="00B46272"/>
    <w:rsid w:val="00B47F1A"/>
    <w:rsid w:val="00B50244"/>
    <w:rsid w:val="00B52799"/>
    <w:rsid w:val="00B54B5F"/>
    <w:rsid w:val="00B57420"/>
    <w:rsid w:val="00B624FF"/>
    <w:rsid w:val="00B81F5B"/>
    <w:rsid w:val="00B82FFB"/>
    <w:rsid w:val="00B85904"/>
    <w:rsid w:val="00B9113E"/>
    <w:rsid w:val="00B91FE4"/>
    <w:rsid w:val="00B93665"/>
    <w:rsid w:val="00BA149E"/>
    <w:rsid w:val="00BA3C44"/>
    <w:rsid w:val="00BA6B28"/>
    <w:rsid w:val="00BC0C76"/>
    <w:rsid w:val="00BD3075"/>
    <w:rsid w:val="00BD49F1"/>
    <w:rsid w:val="00BE4786"/>
    <w:rsid w:val="00BE4C76"/>
    <w:rsid w:val="00BF1CB7"/>
    <w:rsid w:val="00C07BE2"/>
    <w:rsid w:val="00C27BEB"/>
    <w:rsid w:val="00C40F6B"/>
    <w:rsid w:val="00C41B96"/>
    <w:rsid w:val="00C43F4C"/>
    <w:rsid w:val="00C46472"/>
    <w:rsid w:val="00C51CFD"/>
    <w:rsid w:val="00C537C4"/>
    <w:rsid w:val="00C708E0"/>
    <w:rsid w:val="00C81052"/>
    <w:rsid w:val="00C81A69"/>
    <w:rsid w:val="00C859A5"/>
    <w:rsid w:val="00C86C16"/>
    <w:rsid w:val="00C9174D"/>
    <w:rsid w:val="00C91BBA"/>
    <w:rsid w:val="00C92FD1"/>
    <w:rsid w:val="00C96331"/>
    <w:rsid w:val="00CA68E3"/>
    <w:rsid w:val="00CB2723"/>
    <w:rsid w:val="00CB3901"/>
    <w:rsid w:val="00CB5527"/>
    <w:rsid w:val="00CC3F0C"/>
    <w:rsid w:val="00CD2690"/>
    <w:rsid w:val="00CE069C"/>
    <w:rsid w:val="00CE27C4"/>
    <w:rsid w:val="00D040FE"/>
    <w:rsid w:val="00D27621"/>
    <w:rsid w:val="00D304DC"/>
    <w:rsid w:val="00D3172C"/>
    <w:rsid w:val="00D337E5"/>
    <w:rsid w:val="00D40F94"/>
    <w:rsid w:val="00D4203B"/>
    <w:rsid w:val="00D427A2"/>
    <w:rsid w:val="00D42980"/>
    <w:rsid w:val="00D4336B"/>
    <w:rsid w:val="00D651EA"/>
    <w:rsid w:val="00D66E89"/>
    <w:rsid w:val="00D75F75"/>
    <w:rsid w:val="00D76D3F"/>
    <w:rsid w:val="00D8431F"/>
    <w:rsid w:val="00D92D45"/>
    <w:rsid w:val="00D92E08"/>
    <w:rsid w:val="00D92FE0"/>
    <w:rsid w:val="00D94A97"/>
    <w:rsid w:val="00DA0C74"/>
    <w:rsid w:val="00DA3C06"/>
    <w:rsid w:val="00DA41C6"/>
    <w:rsid w:val="00DA5410"/>
    <w:rsid w:val="00DA5B09"/>
    <w:rsid w:val="00DB465A"/>
    <w:rsid w:val="00DB5579"/>
    <w:rsid w:val="00DC086D"/>
    <w:rsid w:val="00DC14A2"/>
    <w:rsid w:val="00DC53E4"/>
    <w:rsid w:val="00DD2D38"/>
    <w:rsid w:val="00DD596D"/>
    <w:rsid w:val="00DE1847"/>
    <w:rsid w:val="00DE3860"/>
    <w:rsid w:val="00DF2E38"/>
    <w:rsid w:val="00DF73D3"/>
    <w:rsid w:val="00E00C61"/>
    <w:rsid w:val="00E12CB4"/>
    <w:rsid w:val="00E1472B"/>
    <w:rsid w:val="00E34A8A"/>
    <w:rsid w:val="00E40259"/>
    <w:rsid w:val="00E42A71"/>
    <w:rsid w:val="00E47F3B"/>
    <w:rsid w:val="00E5347C"/>
    <w:rsid w:val="00E535FD"/>
    <w:rsid w:val="00E6002A"/>
    <w:rsid w:val="00E62D0A"/>
    <w:rsid w:val="00E6452C"/>
    <w:rsid w:val="00E76F95"/>
    <w:rsid w:val="00E77912"/>
    <w:rsid w:val="00E90912"/>
    <w:rsid w:val="00E91DAE"/>
    <w:rsid w:val="00E96F95"/>
    <w:rsid w:val="00EB31D3"/>
    <w:rsid w:val="00EB3D39"/>
    <w:rsid w:val="00EC3C32"/>
    <w:rsid w:val="00EC5912"/>
    <w:rsid w:val="00ED0259"/>
    <w:rsid w:val="00EE401C"/>
    <w:rsid w:val="00EE60C9"/>
    <w:rsid w:val="00EF4A14"/>
    <w:rsid w:val="00EF6A31"/>
    <w:rsid w:val="00F065A1"/>
    <w:rsid w:val="00F268F5"/>
    <w:rsid w:val="00F31068"/>
    <w:rsid w:val="00F440E3"/>
    <w:rsid w:val="00F4422D"/>
    <w:rsid w:val="00F444E1"/>
    <w:rsid w:val="00F56DB9"/>
    <w:rsid w:val="00F6369A"/>
    <w:rsid w:val="00F65C35"/>
    <w:rsid w:val="00F6626E"/>
    <w:rsid w:val="00F80E59"/>
    <w:rsid w:val="00F816BB"/>
    <w:rsid w:val="00F83B7C"/>
    <w:rsid w:val="00F86DD6"/>
    <w:rsid w:val="00F919E7"/>
    <w:rsid w:val="00F94452"/>
    <w:rsid w:val="00F958D8"/>
    <w:rsid w:val="00FA01A1"/>
    <w:rsid w:val="00FB29BE"/>
    <w:rsid w:val="00FC7367"/>
    <w:rsid w:val="00FD0377"/>
    <w:rsid w:val="00FE0874"/>
    <w:rsid w:val="00FE154C"/>
    <w:rsid w:val="00FE70EB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D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6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63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6633C"/>
  </w:style>
  <w:style w:type="character" w:customStyle="1" w:styleId="a7">
    <w:name w:val="Текст примечания Знак"/>
    <w:basedOn w:val="a0"/>
    <w:link w:val="a6"/>
    <w:uiPriority w:val="99"/>
    <w:semiHidden/>
    <w:rsid w:val="0056633C"/>
  </w:style>
  <w:style w:type="paragraph" w:styleId="a8">
    <w:name w:val="annotation subject"/>
    <w:basedOn w:val="a6"/>
    <w:next w:val="a6"/>
    <w:link w:val="a9"/>
    <w:uiPriority w:val="99"/>
    <w:semiHidden/>
    <w:unhideWhenUsed/>
    <w:rsid w:val="0056633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63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633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33C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A7AD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693BA3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BD49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49F1"/>
  </w:style>
  <w:style w:type="character" w:styleId="af0">
    <w:name w:val="page number"/>
    <w:basedOn w:val="a0"/>
    <w:uiPriority w:val="99"/>
    <w:semiHidden/>
    <w:unhideWhenUsed/>
    <w:rsid w:val="00BD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undai-home.ru/catalog/home-climat/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Pomazuyev</dc:creator>
  <cp:keywords/>
  <dc:description/>
  <cp:lastModifiedBy>Анастасия Пожидаева</cp:lastModifiedBy>
  <cp:revision>23</cp:revision>
  <cp:lastPrinted>2019-04-09T10:06:00Z</cp:lastPrinted>
  <dcterms:created xsi:type="dcterms:W3CDTF">2019-04-10T12:55:00Z</dcterms:created>
  <dcterms:modified xsi:type="dcterms:W3CDTF">2019-07-22T12:37:00Z</dcterms:modified>
</cp:coreProperties>
</file>