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24" w:rsidRDefault="001A561A">
      <w:pPr>
        <w:pStyle w:val="20"/>
        <w:shd w:val="clear" w:color="auto" w:fill="auto"/>
        <w:spacing w:after="291" w:line="240" w:lineRule="exact"/>
        <w:ind w:left="4680"/>
      </w:pPr>
      <w:r>
        <w:t>В Якутский городской суд</w:t>
      </w:r>
    </w:p>
    <w:p w:rsidR="00BB0707" w:rsidRDefault="001A561A" w:rsidP="00BB0707">
      <w:pPr>
        <w:pStyle w:val="20"/>
        <w:shd w:val="clear" w:color="auto" w:fill="auto"/>
        <w:spacing w:after="234" w:line="313" w:lineRule="exact"/>
        <w:ind w:left="4680"/>
      </w:pPr>
      <w:r>
        <w:t xml:space="preserve">Истец: Панфилова </w:t>
      </w:r>
      <w:r w:rsidR="00BB0707">
        <w:t>Е. С.</w:t>
      </w:r>
    </w:p>
    <w:p w:rsidR="00F87024" w:rsidRDefault="001A561A" w:rsidP="00BB0707">
      <w:pPr>
        <w:pStyle w:val="20"/>
        <w:shd w:val="clear" w:color="auto" w:fill="auto"/>
        <w:spacing w:after="234" w:line="313" w:lineRule="exact"/>
        <w:ind w:left="4680"/>
      </w:pPr>
      <w:bookmarkStart w:id="0" w:name="_GoBack"/>
      <w:bookmarkEnd w:id="0"/>
      <w:r>
        <w:t xml:space="preserve"> Адрес: </w:t>
      </w:r>
    </w:p>
    <w:p w:rsidR="00F87024" w:rsidRDefault="00BB0707" w:rsidP="00BB0707">
      <w:pPr>
        <w:pStyle w:val="20"/>
        <w:shd w:val="clear" w:color="auto" w:fill="auto"/>
        <w:tabs>
          <w:tab w:val="left" w:pos="7358"/>
        </w:tabs>
        <w:spacing w:after="0" w:line="320" w:lineRule="exact"/>
        <w:ind w:left="4680"/>
        <w:jc w:val="both"/>
      </w:pPr>
      <w:r>
        <w:t xml:space="preserve">Представитель истца: </w:t>
      </w:r>
      <w:r w:rsidR="001A561A">
        <w:t xml:space="preserve">Пивовар </w:t>
      </w:r>
      <w:r>
        <w:t>М. В.</w:t>
      </w:r>
    </w:p>
    <w:p w:rsidR="00F87024" w:rsidRDefault="001A561A">
      <w:pPr>
        <w:pStyle w:val="20"/>
        <w:shd w:val="clear" w:color="auto" w:fill="auto"/>
        <w:spacing w:after="240" w:line="313" w:lineRule="exact"/>
        <w:ind w:left="4680"/>
      </w:pPr>
      <w:r>
        <w:t>А</w:t>
      </w:r>
      <w:r>
        <w:t xml:space="preserve">дрес: </w:t>
      </w:r>
    </w:p>
    <w:p w:rsidR="00F87024" w:rsidRDefault="001A561A">
      <w:pPr>
        <w:pStyle w:val="20"/>
        <w:shd w:val="clear" w:color="auto" w:fill="auto"/>
        <w:spacing w:after="0" w:line="313" w:lineRule="exact"/>
        <w:ind w:left="4680"/>
        <w:jc w:val="both"/>
      </w:pPr>
      <w:r>
        <w:t>Ответчик: Средство массовой информации периодическое печатное издание газета «Якутск вечерний» в лице главного редактора.</w:t>
      </w:r>
    </w:p>
    <w:p w:rsidR="00F87024" w:rsidRDefault="001A561A">
      <w:pPr>
        <w:pStyle w:val="20"/>
        <w:shd w:val="clear" w:color="auto" w:fill="auto"/>
        <w:spacing w:after="240" w:line="313" w:lineRule="exact"/>
        <w:ind w:left="4680"/>
      </w:pPr>
      <w:r>
        <w:t>Адрес: Республика Саха (Якутия). г.</w:t>
      </w:r>
      <w:r w:rsidR="00BB0707">
        <w:t xml:space="preserve"> </w:t>
      </w:r>
      <w:r>
        <w:t>Яку</w:t>
      </w:r>
      <w:r w:rsidR="00BB0707">
        <w:t>тск. улица Орджоникидзе, дом 50</w:t>
      </w:r>
    </w:p>
    <w:p w:rsidR="00F87024" w:rsidRDefault="001A561A">
      <w:pPr>
        <w:pStyle w:val="20"/>
        <w:shd w:val="clear" w:color="auto" w:fill="auto"/>
        <w:spacing w:after="0" w:line="313" w:lineRule="exact"/>
        <w:ind w:left="4680"/>
        <w:jc w:val="both"/>
      </w:pPr>
      <w:r>
        <w:t>О</w:t>
      </w:r>
      <w:r>
        <w:t xml:space="preserve">тветчик: </w:t>
      </w:r>
      <w:r>
        <w:t>Чемезова</w:t>
      </w:r>
      <w:r w:rsidR="00BB0707">
        <w:t xml:space="preserve"> Е.</w:t>
      </w:r>
    </w:p>
    <w:p w:rsidR="00F87024" w:rsidRDefault="00BB0707">
      <w:pPr>
        <w:pStyle w:val="20"/>
        <w:shd w:val="clear" w:color="auto" w:fill="auto"/>
        <w:spacing w:after="0" w:line="313" w:lineRule="exact"/>
        <w:ind w:left="4680"/>
      </w:pPr>
      <w:r>
        <w:t>А</w:t>
      </w:r>
      <w:r w:rsidR="001A561A">
        <w:t>дрес: Республика Саха (Якутия). г.Якутск.</w:t>
      </w:r>
    </w:p>
    <w:p w:rsidR="00F87024" w:rsidRDefault="00BB0707">
      <w:pPr>
        <w:pStyle w:val="20"/>
        <w:shd w:val="clear" w:color="auto" w:fill="auto"/>
        <w:spacing w:after="299" w:line="313" w:lineRule="exact"/>
        <w:ind w:left="4680"/>
        <w:jc w:val="both"/>
      </w:pPr>
      <w:r>
        <w:t>улица Орджоникидзе, дом 50</w:t>
      </w:r>
    </w:p>
    <w:p w:rsidR="00F87024" w:rsidRDefault="001A561A">
      <w:pPr>
        <w:pStyle w:val="30"/>
        <w:shd w:val="clear" w:color="auto" w:fill="auto"/>
        <w:spacing w:before="0" w:after="0" w:line="240" w:lineRule="exact"/>
      </w:pPr>
      <w:r>
        <w:t>Исковое заявление</w:t>
      </w:r>
    </w:p>
    <w:p w:rsidR="00F87024" w:rsidRDefault="001A561A">
      <w:pPr>
        <w:pStyle w:val="30"/>
        <w:shd w:val="clear" w:color="auto" w:fill="auto"/>
        <w:spacing w:before="0" w:after="291" w:line="240" w:lineRule="exact"/>
      </w:pPr>
      <w:r>
        <w:t>о защите чести и достоинства гражданина и компенсации морального вреда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40"/>
        <w:jc w:val="both"/>
      </w:pPr>
      <w:r>
        <w:t xml:space="preserve">26 мая 20 17 г. ответчиком в СМИ, газете «Якутск вечерний» № 20 </w:t>
      </w:r>
      <w:r w:rsidR="00BB0707">
        <w:t>(1173)</w:t>
      </w:r>
      <w:r>
        <w:t xml:space="preserve"> на странице 12 данного издания, в одной из статей, об истце. Панфиловой Е.</w:t>
      </w:r>
      <w:r w:rsidR="00BB0707">
        <w:t xml:space="preserve"> </w:t>
      </w:r>
      <w:r>
        <w:t>С. были распространены не соответствующие действительности сведения, порочащие ее честь и достоинство.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40"/>
        <w:jc w:val="both"/>
      </w:pPr>
      <w:r>
        <w:t>Сведения, размещенные в статье, являются публичными. Данная газета «Яку</w:t>
      </w:r>
      <w:r>
        <w:t>тск вечерний» № 20 (1173) от 26.05.2017 года, была выпущена в печать тиражом 30 001 экземпляр, кроме того, текст статьи поя</w:t>
      </w:r>
      <w:r w:rsidR="00BB0707">
        <w:t>вился на Интернет-ресурсе «Блокн</w:t>
      </w:r>
      <w:r>
        <w:t>от.</w:t>
      </w:r>
      <w:r w:rsidR="00BB0707">
        <w:t xml:space="preserve"> </w:t>
      </w:r>
      <w:r>
        <w:t xml:space="preserve">Якутск.» </w:t>
      </w:r>
      <w:r w:rsidRPr="00BB0707">
        <w:rPr>
          <w:lang w:eastAsia="en-US" w:bidi="en-US"/>
        </w:rPr>
        <w:t>(</w:t>
      </w:r>
      <w:r>
        <w:rPr>
          <w:lang w:val="en-US" w:eastAsia="en-US" w:bidi="en-US"/>
        </w:rPr>
        <w:t>bloknot</w:t>
      </w:r>
      <w:r w:rsidRPr="00BB0707">
        <w:rPr>
          <w:lang w:eastAsia="en-US" w:bidi="en-US"/>
        </w:rPr>
        <w:t>-</w:t>
      </w:r>
      <w:r>
        <w:rPr>
          <w:lang w:val="en-US" w:eastAsia="en-US" w:bidi="en-US"/>
        </w:rPr>
        <w:t>yakutsk</w:t>
      </w:r>
      <w:r w:rsidRPr="00BB070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="00BB0707">
        <w:rPr>
          <w:lang w:eastAsia="en-US" w:bidi="en-US"/>
        </w:rPr>
        <w:t>),</w:t>
      </w:r>
      <w:r w:rsidRPr="00BB0707">
        <w:rPr>
          <w:lang w:eastAsia="en-US" w:bidi="en-US"/>
        </w:rPr>
        <w:t xml:space="preserve"> </w:t>
      </w:r>
      <w:r>
        <w:t>что значительно расширило круг лиц</w:t>
      </w:r>
      <w:r w:rsidR="00BB0707">
        <w:t>,</w:t>
      </w:r>
      <w:r>
        <w:t xml:space="preserve"> введенных в заблуждение, сведен</w:t>
      </w:r>
      <w:r>
        <w:t>иями, не соответствующими действительности, умаляющими честь, достоинство и деловую репутацию истца.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40"/>
        <w:jc w:val="both"/>
      </w:pPr>
      <w:r>
        <w:t>Так в статье, расположенной на странице 12 газеты «Якутск вечерний», под названием «Полковник ФСБ избил пенсионеров» были распространены ложные сведения об</w:t>
      </w:r>
      <w:r>
        <w:t xml:space="preserve"> истце, а также ее частной жизни. Так в указанной статье указано, что отец Панфиловой Е.</w:t>
      </w:r>
      <w:r w:rsidR="00BB0707">
        <w:t xml:space="preserve"> С.,</w:t>
      </w:r>
      <w:r>
        <w:t xml:space="preserve"> который в статье назван как «полковник Сорокин», нанес побои Хвастунову А.</w:t>
      </w:r>
      <w:r w:rsidR="00BB0707">
        <w:t xml:space="preserve"> </w:t>
      </w:r>
      <w:r>
        <w:t>В, и его супруг</w:t>
      </w:r>
      <w:r w:rsidR="00BB0707">
        <w:t>е, причиной якобы явилось «</w:t>
      </w:r>
      <w:r>
        <w:t xml:space="preserve">во всем, как выяснилось, виновата любовь», </w:t>
      </w:r>
      <w:r>
        <w:t>и что меня - «дочь полковника Сорокина» и «сына Хвастуновых связывают «запутанные личные отношения», также по смыслу статьи сын Хвастун</w:t>
      </w:r>
      <w:r w:rsidR="00BB0707">
        <w:t>овых назван «горе - «бойфрендом</w:t>
      </w:r>
      <w:r>
        <w:t>».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40"/>
        <w:jc w:val="both"/>
      </w:pPr>
      <w:r>
        <w:t>В предоставленном тексте содержится негативная информация о Панфиловой Е.</w:t>
      </w:r>
      <w:r w:rsidR="00BB0707">
        <w:t xml:space="preserve"> </w:t>
      </w:r>
      <w:r>
        <w:t>С.:</w:t>
      </w:r>
    </w:p>
    <w:p w:rsidR="00F87024" w:rsidRDefault="001A561A">
      <w:pPr>
        <w:pStyle w:val="40"/>
        <w:numPr>
          <w:ilvl w:val="0"/>
          <w:numId w:val="1"/>
        </w:numPr>
        <w:shd w:val="clear" w:color="auto" w:fill="auto"/>
        <w:tabs>
          <w:tab w:val="left" w:pos="198"/>
        </w:tabs>
      </w:pPr>
      <w:r>
        <w:t xml:space="preserve">Во всем, </w:t>
      </w:r>
      <w:r>
        <w:t>как выяснилось, виновата любовь.</w:t>
      </w:r>
    </w:p>
    <w:p w:rsidR="00F87024" w:rsidRDefault="001A561A">
      <w:pPr>
        <w:pStyle w:val="20"/>
        <w:shd w:val="clear" w:color="auto" w:fill="auto"/>
        <w:spacing w:after="0" w:line="313" w:lineRule="exact"/>
        <w:jc w:val="both"/>
      </w:pPr>
      <w:r>
        <w:t xml:space="preserve">Прилагательный </w:t>
      </w:r>
      <w:r>
        <w:rPr>
          <w:rStyle w:val="21"/>
        </w:rPr>
        <w:t>виноватый</w:t>
      </w:r>
      <w:r w:rsidR="00BB0707">
        <w:t xml:space="preserve"> имеет значение «</w:t>
      </w:r>
      <w:r>
        <w:t>являющийся причиной, источником (чего- либо нежелательного, неблагоприятного)</w:t>
      </w:r>
      <w:r w:rsidR="00BB0707">
        <w:t>»</w:t>
      </w:r>
      <w:r>
        <w:t xml:space="preserve"> [БТС].</w:t>
      </w:r>
    </w:p>
    <w:p w:rsidR="00F87024" w:rsidRDefault="001A561A">
      <w:pPr>
        <w:pStyle w:val="40"/>
        <w:numPr>
          <w:ilvl w:val="0"/>
          <w:numId w:val="1"/>
        </w:numPr>
        <w:shd w:val="clear" w:color="auto" w:fill="auto"/>
        <w:tabs>
          <w:tab w:val="left" w:pos="201"/>
        </w:tabs>
      </w:pPr>
      <w:r>
        <w:t>Дочь полковника Сорокина и сына Хвастуновых связывают запутанные личные отношения.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 xml:space="preserve">Глагол </w:t>
      </w:r>
      <w:r>
        <w:rPr>
          <w:rStyle w:val="21"/>
        </w:rPr>
        <w:t>связат</w:t>
      </w:r>
      <w:r>
        <w:rPr>
          <w:rStyle w:val="21"/>
        </w:rPr>
        <w:t>ь</w:t>
      </w:r>
      <w:r w:rsidR="00BB0707">
        <w:t xml:space="preserve"> имеет значение «</w:t>
      </w:r>
      <w:r>
        <w:t>установить дружеское или деловое общение между кем-либо, поставить кого-либо в супружеские ил</w:t>
      </w:r>
      <w:r w:rsidR="00BB0707">
        <w:t>и интимные отношения с кем-либо»</w:t>
      </w:r>
      <w:r>
        <w:t xml:space="preserve"> [БТС]. Прилагательное </w:t>
      </w:r>
      <w:r>
        <w:rPr>
          <w:rStyle w:val="21"/>
        </w:rPr>
        <w:t>запутанный</w:t>
      </w:r>
      <w:r w:rsidR="00BB0707">
        <w:t xml:space="preserve"> имеет значение «</w:t>
      </w:r>
      <w:r>
        <w:t xml:space="preserve">сложный, </w:t>
      </w:r>
      <w:r w:rsidR="00BB0707">
        <w:t>трудный для уяснения, понимания»</w:t>
      </w:r>
      <w:r>
        <w:t xml:space="preserve"> </w:t>
      </w:r>
      <w:r>
        <w:lastRenderedPageBreak/>
        <w:t>[БТС].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Прилагательное</w:t>
      </w:r>
      <w:r>
        <w:t xml:space="preserve"> </w:t>
      </w:r>
      <w:r>
        <w:rPr>
          <w:rStyle w:val="21"/>
        </w:rPr>
        <w:t>личный</w:t>
      </w:r>
      <w:r w:rsidR="00BB0707">
        <w:t xml:space="preserve"> имеет значение «</w:t>
      </w:r>
      <w:r>
        <w:t>связанный с частной, семейной жизнью, с частными, сем</w:t>
      </w:r>
      <w:r w:rsidR="00BB0707">
        <w:t>ейными отношениями данного лица»</w:t>
      </w:r>
      <w:r>
        <w:t xml:space="preserve"> [БТС]. Оно определяет слово </w:t>
      </w:r>
      <w:r>
        <w:rPr>
          <w:rStyle w:val="21"/>
        </w:rPr>
        <w:t>отношения</w:t>
      </w:r>
      <w:r>
        <w:t xml:space="preserve"> </w:t>
      </w:r>
      <w:r w:rsidR="00BB0707">
        <w:t>–</w:t>
      </w:r>
      <w:r>
        <w:t xml:space="preserve"> </w:t>
      </w:r>
      <w:r w:rsidR="00BB0707">
        <w:t>«</w:t>
      </w:r>
      <w:r>
        <w:t>связи между кем-, чем-либо, образующиеся в процессе о</w:t>
      </w:r>
      <w:r w:rsidR="00BB0707">
        <w:t>бщения, какой-либо деятельности»</w:t>
      </w:r>
      <w:r>
        <w:t xml:space="preserve"> ЪТС].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 xml:space="preserve">Слово </w:t>
      </w:r>
      <w:r>
        <w:rPr>
          <w:rStyle w:val="21"/>
        </w:rPr>
        <w:t>горе-</w:t>
      </w:r>
      <w:r>
        <w:t xml:space="preserve"> у</w:t>
      </w:r>
      <w:r>
        <w:t>потребляется в ироническом сочетании с существительны</w:t>
      </w:r>
      <w:r w:rsidR="00BB0707">
        <w:t>ми в значении «плохой, неважный»</w:t>
      </w:r>
      <w:r>
        <w:t xml:space="preserve"> [СРЯ].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 xml:space="preserve">Слово </w:t>
      </w:r>
      <w:r>
        <w:rPr>
          <w:rStyle w:val="21"/>
        </w:rPr>
        <w:t>бойфренд</w:t>
      </w:r>
      <w:r w:rsidR="00BB0707">
        <w:t xml:space="preserve"> имеет значение «</w:t>
      </w:r>
      <w:r>
        <w:t>друг, приятель девушки, постоянный половой партнёр незамужней женщин</w:t>
      </w:r>
      <w:r w:rsidR="00BB0707">
        <w:t>ы (обычно живущий с нею вместе)»</w:t>
      </w:r>
      <w:r>
        <w:t xml:space="preserve"> [БТС]. Кавычки придает слову ин</w:t>
      </w:r>
      <w:r>
        <w:t xml:space="preserve">ое значение </w:t>
      </w:r>
      <w:r w:rsidR="00BB0707">
        <w:t>–</w:t>
      </w:r>
      <w:r>
        <w:t xml:space="preserve"> </w:t>
      </w:r>
      <w:r w:rsidR="00BB0707">
        <w:t>«любовник»</w:t>
      </w:r>
      <w:r>
        <w:t>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Высказывания автора статьи, содержащие негативные сведения о Панфиловой Е.</w:t>
      </w:r>
      <w:r w:rsidR="00BB0707">
        <w:t xml:space="preserve"> </w:t>
      </w:r>
      <w:r>
        <w:t>С.. имеют форму утверждения, как будто эти сведения являются неопровержимым фактом.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 xml:space="preserve">Одна из основных интенций автора - дискредитация и обвинение Панфиловой </w:t>
      </w:r>
      <w:r>
        <w:t>Е.</w:t>
      </w:r>
      <w:r w:rsidR="00BB0707">
        <w:t xml:space="preserve"> </w:t>
      </w:r>
      <w:r>
        <w:t>С. Это приведение фактов и аргументов, подрывающих доверие к кому-либо или чему-либо, умаляющих чей-нибудь авторитет, а также приписывание кому-либо вины, признание виновным в чем-либо.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В предоставленном материале указано, что причиной конфликта стали за</w:t>
      </w:r>
      <w:r>
        <w:t>путанные отношения Панфиловой Е.</w:t>
      </w:r>
      <w:r w:rsidR="00BB0707">
        <w:t xml:space="preserve"> </w:t>
      </w:r>
      <w:r>
        <w:t>С. с Хвастуновым В.</w:t>
      </w:r>
      <w:r w:rsidR="00BB0707">
        <w:t xml:space="preserve"> </w:t>
      </w:r>
      <w:r>
        <w:t>А. Панфилова Е.</w:t>
      </w:r>
      <w:r w:rsidR="00BB0707">
        <w:t xml:space="preserve"> </w:t>
      </w:r>
      <w:r>
        <w:t>С., будучи замужем, имеет связь с женатым мужчиной, у которого в браке есть двое малолетних детей, старшему ребенку 2 года, младшему - 1 месяц. Данные сведения порочат честь и достоинство Па</w:t>
      </w:r>
      <w:r>
        <w:t>нфиловой Е.С.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Таким обр</w:t>
      </w:r>
      <w:r w:rsidR="00BB0707">
        <w:t>азом полагаем, что в данном СМИ,</w:t>
      </w:r>
      <w:r>
        <w:t xml:space="preserve"> распространена ложная и не проверенная информация.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Указанное выше подтверждается заключением эксперта № 12 от 20 июня 2017 года. Факт распространения указанных сведений ответчиком, а также порочащий х</w:t>
      </w:r>
      <w:r>
        <w:t>арактер этих сведений подтверждаются экземпляром печатного издания.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В результате действий ответчика наступили неблагоприятные для истца последствия, в частности конфликт в семье, изменившееся к истцу отношение коллег, что причинило Панфиловой Е.</w:t>
      </w:r>
      <w:r w:rsidR="00BB0707">
        <w:t xml:space="preserve"> </w:t>
      </w:r>
      <w:r>
        <w:t>С. моральны</w:t>
      </w:r>
      <w:r>
        <w:t>й вред в форме нравственных страданий.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>В связи с нравственными переживаниями, возникшими в связи с распространением данной ложной информации, истица вынуждена была обратиться за медицинской помощью.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60"/>
        <w:jc w:val="both"/>
      </w:pPr>
      <w:r>
        <w:t xml:space="preserve">Так согласно справки № 287. выданной ГБУ ЯРПНД, с 31 мая </w:t>
      </w:r>
      <w:r>
        <w:t>2017 года Панфилова Е.</w:t>
      </w:r>
      <w:r w:rsidR="00BB0707">
        <w:t xml:space="preserve"> </w:t>
      </w:r>
      <w:r>
        <w:t>С. получала специализированную медицинскую помощь в условиях диспансерного отделения, по поводу «депрессивного синдрома обусловленного острой реакцией на стресс». Также в настоящее время в связи с данным заболеванием она находилась на</w:t>
      </w:r>
      <w:r>
        <w:t xml:space="preserve"> больничном в период времени с 01.06.2017 по 08.06.2017.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>В соответствии с Постановлением Пленума Верховного сада РФ от 24.08.2005г. №3 «О судебной практике по делам о защите чести и достоинства граждан, а также деловой репутации граждан и юридических лиц»,</w:t>
      </w:r>
      <w:r>
        <w:t xml:space="preserve"> порочащими являются сведения, содержащие утверждение о нарушении гражданином действующего законодательства, совершении нечестного поступка, неправильном неэтичном поведении в личной, общественной или политической жизни, недобросовестности при осуществлени</w:t>
      </w:r>
      <w:r>
        <w:t>и производственно</w:t>
      </w:r>
      <w:r>
        <w:softHyphen/>
        <w:t xml:space="preserve">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гражданина. </w:t>
      </w:r>
      <w:r>
        <w:rPr>
          <w:rStyle w:val="21"/>
        </w:rPr>
        <w:t xml:space="preserve">Достоинство и право на защиту своего доброго имени признаются за каждым человеком и </w:t>
      </w:r>
      <w:r>
        <w:rPr>
          <w:rStyle w:val="21"/>
        </w:rPr>
        <w:lastRenderedPageBreak/>
        <w:t>ох</w:t>
      </w:r>
      <w:r>
        <w:rPr>
          <w:rStyle w:val="21"/>
        </w:rPr>
        <w:t xml:space="preserve">раняются государством как высшие ценности </w:t>
      </w:r>
      <w:r w:rsidRPr="00BB0707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BB0707">
        <w:rPr>
          <w:rStyle w:val="21"/>
          <w:lang w:eastAsia="en-US" w:bidi="en-US"/>
        </w:rPr>
        <w:t xml:space="preserve">. </w:t>
      </w:r>
      <w:r>
        <w:rPr>
          <w:rStyle w:val="21"/>
        </w:rPr>
        <w:t>2, 21, 23 Конституции). Деловая репутация характеризует гражданина как работника</w:t>
      </w:r>
      <w:r>
        <w:t xml:space="preserve">, </w:t>
      </w:r>
      <w:r>
        <w:rPr>
          <w:rStyle w:val="21"/>
        </w:rPr>
        <w:t>представляет собой оценку его профессиональных качеств.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 xml:space="preserve">Полагаю, что данная публикация в СМИ, газете «Якутск Вечерний», от 26 </w:t>
      </w:r>
      <w:r>
        <w:t>мая 2017 года существенно нарушает права истицы, а именно: положения ст. 23 Конституции РФ: каждый имеет право на неприкосновенность частной жизни, личную и семейную тайну, защиту своей чести и доброго имени.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>В соответствии с п.2 ч. 1 ст.49 Закона РФ «О ср</w:t>
      </w:r>
      <w:r>
        <w:t>едствах массовой информации» журналист обязан проверять достоверность сообщаемой им информации, согласно ч.2 ст.49 данного закона, при осуществлении профессиональной деятельности журналист обязан уважать права, законные интересы, честь и достоинство гражда</w:t>
      </w:r>
      <w:r>
        <w:t>н и организаций.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>Таким образом, вышеуказанные сведения выступают результатом нарушения законодательства РФ и гарантированных Конституцией РФ прав и законных интересов человека и гражданина.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>На основании ст.62 Закона РФ «О средствах массовой информации» — м</w:t>
      </w:r>
      <w:r>
        <w:t>оральный (неимущественный) вред, причиненный гражданину в результате распространения средством массовой информации не соответствующих действительности сведений, порочащих честь и достоинство гражданина либо причинивших ему иной неимущественный вред, возмещ</w:t>
      </w:r>
      <w:r>
        <w:t xml:space="preserve">ается по решению суда средством массовой информации, а также виновными должностными лицами и гражданами в размере, определяемом судом. Согласно п.15 Постановления пленума Верховного суда РФ от 24.08.2005 г. № 3 «О судебной практике по делам о защите чести </w:t>
      </w:r>
      <w:r>
        <w:t>и достоинства граждан, а также деловой репутации граждан и юридических лиц», если не соответствующие действительности порочащие сведения распространены в средствах массовой информации, при определении морального вреда учитывается характер и содержание публ</w:t>
      </w:r>
      <w:r>
        <w:t>икации, степень распространения недостоверных сведений и другие заслуживающие внимания обстоятельства.</w:t>
      </w:r>
    </w:p>
    <w:p w:rsidR="00F87024" w:rsidRDefault="001A561A">
      <w:pPr>
        <w:pStyle w:val="20"/>
        <w:shd w:val="clear" w:color="auto" w:fill="auto"/>
        <w:spacing w:after="0" w:line="313" w:lineRule="exact"/>
        <w:ind w:firstLine="780"/>
        <w:jc w:val="both"/>
      </w:pPr>
      <w:r>
        <w:t>В соответствии с п. 1 ст. 152 ГК РФ гражданин вправе требовать по суду опровержения порочащих его честь, достоинство или деловую репутацию сведений, если</w:t>
      </w:r>
      <w:r>
        <w:t xml:space="preserve"> распространивший такие сведения не докажет, что они соответствуют действительности.</w:t>
      </w:r>
    </w:p>
    <w:p w:rsidR="00F87024" w:rsidRDefault="00BB0707">
      <w:pPr>
        <w:pStyle w:val="20"/>
        <w:shd w:val="clear" w:color="auto" w:fill="auto"/>
        <w:spacing w:after="0" w:line="313" w:lineRule="exact"/>
        <w:jc w:val="both"/>
      </w:pPr>
      <w:r>
        <w:t>В соответствии с п. 2 ст</w:t>
      </w:r>
      <w:r w:rsidR="001A561A">
        <w:t xml:space="preserve">. 152 ГК РФ сведения, порочащие честь, достоинство или деловую репутацию гражданина, распространенные в средствах массовой информации, должны быть </w:t>
      </w:r>
      <w:r w:rsidR="001A561A">
        <w:t>опровергнуты в тех же средствах массовой информации.</w:t>
      </w:r>
    </w:p>
    <w:p w:rsidR="00F87024" w:rsidRDefault="001A561A" w:rsidP="00BB0707">
      <w:pPr>
        <w:pStyle w:val="20"/>
        <w:shd w:val="clear" w:color="auto" w:fill="auto"/>
        <w:spacing w:after="0" w:line="313" w:lineRule="exact"/>
        <w:ind w:firstLine="780"/>
        <w:jc w:val="both"/>
      </w:pPr>
      <w:r>
        <w:t>В соответствии с п. 9 ст. 152 ГК РФ гражданин, в отношении которого распространены сведения, порочащие его честь, достоинство или деловую репутацию, наряду с опровержением таких свед</w:t>
      </w:r>
      <w:r>
        <w:t>ений или опубликованием своего ответа вправе</w:t>
      </w:r>
      <w:r w:rsidR="00BB0707">
        <w:t xml:space="preserve"> </w:t>
      </w:r>
      <w:r>
        <w:t>требовать возмещения убытков и компенсации морального вреда, причиненных распространением таких сведений.</w:t>
      </w:r>
    </w:p>
    <w:p w:rsidR="00F87024" w:rsidRDefault="001A561A" w:rsidP="00BB0707">
      <w:pPr>
        <w:pStyle w:val="20"/>
        <w:shd w:val="clear" w:color="auto" w:fill="auto"/>
        <w:tabs>
          <w:tab w:val="left" w:pos="6041"/>
        </w:tabs>
        <w:spacing w:after="0" w:line="313" w:lineRule="exact"/>
        <w:ind w:firstLine="820"/>
        <w:jc w:val="both"/>
      </w:pPr>
      <w:r>
        <w:t>В соответствии со ст. 151 ГК РФ действиями, нарушающими его личные неимущественные права либо посягающими</w:t>
      </w:r>
      <w:r w:rsidR="00BB0707">
        <w:t xml:space="preserve"> на </w:t>
      </w:r>
      <w:r>
        <w:t>принадлежащие гражданину</w:t>
      </w:r>
      <w:r w:rsidR="00BB0707">
        <w:t xml:space="preserve"> </w:t>
      </w:r>
      <w:r>
        <w:t>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F87024" w:rsidRDefault="001A561A">
      <w:pPr>
        <w:pStyle w:val="20"/>
        <w:shd w:val="clear" w:color="auto" w:fill="auto"/>
        <w:spacing w:after="300" w:line="313" w:lineRule="exact"/>
        <w:ind w:firstLine="820"/>
        <w:jc w:val="both"/>
      </w:pPr>
      <w:r>
        <w:t xml:space="preserve">В соответствии с п. 2 ст. 1101 Гражданского кодекса Российской </w:t>
      </w:r>
      <w:r>
        <w:t xml:space="preserve">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r>
        <w:lastRenderedPageBreak/>
        <w:t>причинителя вреда в случаях, когда вина является основанием возмещения вреда. При</w:t>
      </w:r>
      <w:r>
        <w:t xml:space="preserve"> определении размера компенсации вреда должны учитываться требования разумности и справедливости.</w:t>
      </w:r>
    </w:p>
    <w:p w:rsidR="00F87024" w:rsidRDefault="001A561A">
      <w:pPr>
        <w:pStyle w:val="20"/>
        <w:shd w:val="clear" w:color="auto" w:fill="auto"/>
        <w:spacing w:after="359" w:line="313" w:lineRule="exact"/>
        <w:ind w:firstLine="820"/>
        <w:jc w:val="both"/>
      </w:pPr>
      <w:r>
        <w:t>На основании вышеизложенного и в соответствии со ст. 151, п. п. 1, 2. 9 ст. 152 ГК РФ. руководствуясь ст. ст. 131 - 132 ГПК РФ,</w:t>
      </w:r>
    </w:p>
    <w:p w:rsidR="00F87024" w:rsidRDefault="001A561A">
      <w:pPr>
        <w:pStyle w:val="20"/>
        <w:shd w:val="clear" w:color="auto" w:fill="auto"/>
        <w:spacing w:after="291" w:line="240" w:lineRule="exact"/>
        <w:ind w:right="60"/>
        <w:jc w:val="center"/>
      </w:pPr>
      <w:r>
        <w:t>ПРОШУ:</w:t>
      </w:r>
    </w:p>
    <w:p w:rsidR="00F87024" w:rsidRDefault="001A561A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313" w:lineRule="exact"/>
        <w:ind w:firstLine="820"/>
        <w:jc w:val="both"/>
      </w:pPr>
      <w:r>
        <w:t>Признать не соответству</w:t>
      </w:r>
      <w:r>
        <w:t xml:space="preserve">ющим действительности и порочащими честь, достоинство и деловую репутацию Панфиловой </w:t>
      </w:r>
      <w:r w:rsidR="00BB0707">
        <w:t>Е. С., сведения о том,</w:t>
      </w:r>
      <w:r>
        <w:t xml:space="preserve"> что «дочь полковника Сорокина» и «сына Хвастуновых связывают запутанные личные отношения», а также сведения статьи о том, что сын Хвастуно</w:t>
      </w:r>
      <w:r>
        <w:t>вых назван «горе - «бойфрендом»» по отношению к истцу:</w:t>
      </w:r>
    </w:p>
    <w:p w:rsidR="00F87024" w:rsidRDefault="001A56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313" w:lineRule="exact"/>
        <w:ind w:firstLine="820"/>
        <w:jc w:val="both"/>
      </w:pPr>
      <w:r>
        <w:t>Обязать Редакцию газеты «Якутск вечерний», опровергнуть порочащую честь, достоинство и деловую репутацию сведения, содержащиеся в газете «Якутск веч</w:t>
      </w:r>
      <w:r w:rsidR="00BB0707">
        <w:t>е</w:t>
      </w:r>
      <w:r>
        <w:t>рний» № 20 (1173) от 26.05.2017 путем опубликования р</w:t>
      </w:r>
      <w:r>
        <w:t>езолютивной части решения суда в течение 10 дней со дня вступления решения суда в силу, на той же полосе, тем же шрифтом.</w:t>
      </w:r>
    </w:p>
    <w:p w:rsidR="00F87024" w:rsidRDefault="001A561A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359" w:line="313" w:lineRule="exact"/>
        <w:ind w:firstLine="820"/>
        <w:jc w:val="both"/>
      </w:pPr>
      <w:r>
        <w:t>Взыскать с ответчика в пользу истца денежную компенсацию морального вреда в размере 1 050 03</w:t>
      </w:r>
      <w:r w:rsidR="00BB0707">
        <w:t xml:space="preserve">5 (один миллион пятьдесят тысяч </w:t>
      </w:r>
      <w:r>
        <w:t>тридцать п</w:t>
      </w:r>
      <w:r>
        <w:t>ять) рублей.</w:t>
      </w:r>
    </w:p>
    <w:p w:rsidR="00F87024" w:rsidRDefault="00F87024">
      <w:pPr>
        <w:pStyle w:val="20"/>
        <w:shd w:val="clear" w:color="auto" w:fill="auto"/>
        <w:tabs>
          <w:tab w:val="left" w:leader="underscore" w:pos="246"/>
          <w:tab w:val="left" w:pos="1966"/>
        </w:tabs>
        <w:spacing w:after="0" w:line="240" w:lineRule="exact"/>
        <w:jc w:val="both"/>
      </w:pPr>
    </w:p>
    <w:sectPr w:rsidR="00F87024">
      <w:footerReference w:type="default" r:id="rId7"/>
      <w:pgSz w:w="11900" w:h="16840"/>
      <w:pgMar w:top="1238" w:right="976" w:bottom="1238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1A" w:rsidRDefault="001A561A">
      <w:r>
        <w:separator/>
      </w:r>
    </w:p>
  </w:endnote>
  <w:endnote w:type="continuationSeparator" w:id="0">
    <w:p w:rsidR="001A561A" w:rsidRDefault="001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24" w:rsidRDefault="00BB070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5398135</wp:posOffset>
              </wp:positionH>
              <wp:positionV relativeFrom="page">
                <wp:posOffset>9573260</wp:posOffset>
              </wp:positionV>
              <wp:extent cx="40005" cy="74295"/>
              <wp:effectExtent l="0" t="63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024" w:rsidRDefault="001A561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05pt;margin-top:753.8pt;width:3.15pt;height: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" filled="f" stroked="f">
              <v:textbox style="mso-fit-shape-to-text:t" inset="0,0,0,0">
                <w:txbxContent>
                  <w:p w:rsidR="00F87024" w:rsidRDefault="001A561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1A" w:rsidRDefault="001A561A"/>
  </w:footnote>
  <w:footnote w:type="continuationSeparator" w:id="0">
    <w:p w:rsidR="001A561A" w:rsidRDefault="001A56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15D6D"/>
    <w:multiLevelType w:val="multilevel"/>
    <w:tmpl w:val="F3128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F4469C"/>
    <w:multiLevelType w:val="multilevel"/>
    <w:tmpl w:val="29701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24"/>
    <w:rsid w:val="001A561A"/>
    <w:rsid w:val="00BB0707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E5367-2D14-4E18-AD3C-69D362BD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2017-10-16T09:03:00Z</dcterms:created>
  <dcterms:modified xsi:type="dcterms:W3CDTF">2017-10-16T09:11:00Z</dcterms:modified>
</cp:coreProperties>
</file>