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EC" w:rsidRPr="00311D6F" w:rsidRDefault="003D6EEC" w:rsidP="003D6EEC">
      <w:pPr>
        <w:spacing w:after="0" w:line="240" w:lineRule="auto"/>
        <w:ind w:left="-993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r w:rsidRPr="00311D6F">
        <w:rPr>
          <w:rFonts w:ascii="Arial" w:eastAsia="Times New Roman" w:hAnsi="Arial" w:cs="Arial"/>
          <w:color w:val="61646A"/>
          <w:sz w:val="23"/>
          <w:szCs w:val="23"/>
          <w:lang w:eastAsia="ru-RU"/>
        </w:rPr>
        <w:t>Российская Федерация</w:t>
      </w:r>
    </w:p>
    <w:p w:rsidR="003D6EEC" w:rsidRPr="00311D6F" w:rsidRDefault="003D6EEC" w:rsidP="003D6EEC">
      <w:pPr>
        <w:spacing w:after="0" w:line="240" w:lineRule="auto"/>
        <w:ind w:left="-993"/>
        <w:jc w:val="center"/>
        <w:textAlignment w:val="baseline"/>
        <w:rPr>
          <w:rFonts w:ascii="Arial" w:eastAsia="Times New Roman" w:hAnsi="Arial" w:cs="Arial"/>
          <w:color w:val="61646A"/>
          <w:sz w:val="23"/>
          <w:szCs w:val="23"/>
          <w:lang w:eastAsia="ru-RU"/>
        </w:rPr>
      </w:pPr>
      <w:r w:rsidRPr="00311D6F">
        <w:rPr>
          <w:rFonts w:ascii="Arial" w:eastAsia="Times New Roman" w:hAnsi="Arial" w:cs="Arial"/>
          <w:color w:val="61646A"/>
          <w:sz w:val="23"/>
          <w:szCs w:val="23"/>
          <w:lang w:eastAsia="ru-RU"/>
        </w:rPr>
        <w:t>Арбитражный суд (Ярославская область)</w:t>
      </w:r>
    </w:p>
    <w:p w:rsidR="003D6EEC" w:rsidRPr="00311D6F" w:rsidRDefault="003D6EEC" w:rsidP="003D6EEC">
      <w:pPr>
        <w:spacing w:after="0" w:line="240" w:lineRule="auto"/>
        <w:ind w:left="-993"/>
        <w:jc w:val="center"/>
        <w:textAlignment w:val="baseline"/>
        <w:outlineLvl w:val="0"/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</w:pPr>
      <w:r w:rsidRPr="00311D6F">
        <w:rPr>
          <w:rFonts w:ascii="Arial" w:eastAsia="Times New Roman" w:hAnsi="Arial" w:cs="Arial"/>
          <w:color w:val="2D3038"/>
          <w:kern w:val="36"/>
          <w:sz w:val="31"/>
          <w:szCs w:val="31"/>
          <w:lang w:eastAsia="ru-RU"/>
        </w:rPr>
        <w:t>Постановление</w:t>
      </w:r>
      <w:r w:rsidRPr="00311D6F">
        <w:rPr>
          <w:rFonts w:ascii="Arial" w:eastAsia="Times New Roman" w:hAnsi="Arial" w:cs="Arial"/>
          <w:color w:val="2D3038"/>
          <w:kern w:val="36"/>
          <w:sz w:val="30"/>
          <w:lang w:eastAsia="ru-RU"/>
        </w:rPr>
        <w:t> </w:t>
      </w:r>
      <w:r w:rsidRPr="00311D6F">
        <w:rPr>
          <w:rFonts w:ascii="Arial" w:eastAsia="Times New Roman" w:hAnsi="Arial" w:cs="Arial"/>
          <w:color w:val="2D3038"/>
          <w:kern w:val="36"/>
          <w:sz w:val="30"/>
          <w:szCs w:val="30"/>
          <w:bdr w:val="none" w:sz="0" w:space="0" w:color="auto" w:frame="1"/>
          <w:lang w:eastAsia="ru-RU"/>
        </w:rPr>
        <w:t>от 27 февраля 2013 года</w:t>
      </w:r>
    </w:p>
    <w:p w:rsidR="003D6EEC" w:rsidRPr="00311D6F" w:rsidRDefault="003D6EEC" w:rsidP="003D6EEC">
      <w:pPr>
        <w:spacing w:line="240" w:lineRule="auto"/>
        <w:ind w:left="-993"/>
        <w:jc w:val="center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311D6F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 делу № А82-4689/2012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арбитражного суда апелляционной инстанции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г. Киров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27 февраля 2013 года Дело № А82-4689/2012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Резолютивная часть постановления объявлена 27 февраля 2013 года.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Полный текст постановления изготовлен 27 февраля 2013 года.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Второй арбитражный апелляционный суд в составе: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председательствующего Пуртовой Т.Е.,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судей </w:t>
      </w:r>
      <w:proofErr w:type="spell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Дьяконовой</w:t>
      </w:r>
      <w:proofErr w:type="spell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Т.М., </w:t>
      </w:r>
      <w:proofErr w:type="spell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Сандалова</w:t>
      </w:r>
      <w:proofErr w:type="spell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В.Г.,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при ведении протокола судебного заседания секретарём </w:t>
      </w:r>
      <w:proofErr w:type="spell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Русиновой</w:t>
      </w:r>
      <w:proofErr w:type="spell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А.И.,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без участия в судебном заседании представителей сторон,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рассмотрев в судебном заседании апелляционную жалобу ответчика автономной некоммерческой организации «</w:t>
      </w:r>
      <w:proofErr w:type="spell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Рыбинский</w:t>
      </w:r>
      <w:proofErr w:type="spell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центр правовой информации» (ОГРН: 1067600023809, Ярославская область г</w:t>
      </w: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.Р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ыбинск)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на Решение Арбитражного суда Ярославской области от 21.11.2012 по делу № А82-4689/2012, принятое судом в составе судьи </w:t>
      </w:r>
      <w:proofErr w:type="spell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Котоминой</w:t>
      </w:r>
      <w:proofErr w:type="spell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Н.В.,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 иску общества с ограниченной ответственностью «</w:t>
      </w:r>
      <w:proofErr w:type="spell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Полимерпласт</w:t>
      </w:r>
      <w:proofErr w:type="spell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» (ОГРН: 1027601111196, Ярославская область г</w:t>
      </w: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.Р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ыбинск)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 автономной некоммерческой организации «</w:t>
      </w:r>
      <w:proofErr w:type="spell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Рыбинский</w:t>
      </w:r>
      <w:proofErr w:type="spell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центр правовой информации» (ОГРН: 1067600023809, Ярославская область г</w:t>
      </w: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.Р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ыбинск),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 Степановой Анне Сергеевне, Данченко Николаю Алексеевичу,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 защите деловой репутации, взыскании 200.000 рублей,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outlineLvl w:val="2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b/>
          <w:bCs/>
          <w:color w:val="303030"/>
          <w:sz w:val="18"/>
          <w:lang w:eastAsia="ru-RU"/>
        </w:rPr>
        <w:t>Установил: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общество с ограниченной ответственностью «</w:t>
      </w:r>
      <w:proofErr w:type="spell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Полимерпласт</w:t>
      </w:r>
      <w:proofErr w:type="spell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» (далее – Общество, истец) обратилось с иском в Арбитражный суд Ярославской области к автономной некоммерческой организации «</w:t>
      </w:r>
      <w:proofErr w:type="spell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Рыбинский</w:t>
      </w:r>
      <w:proofErr w:type="spell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центр правовой информации» (далее – Центр, ответчик</w:t>
      </w: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1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), Степановой Анне Сергеевне (далее – ответчик2), Данченко Николаю Алексеевичу (далее – Данченко Н.А., ответчик3) о признании сведений, распространенных в отношении истца в газете «</w:t>
      </w:r>
      <w:proofErr w:type="spell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Рыбинская</w:t>
      </w:r>
      <w:proofErr w:type="spell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неделя» № 12 от 28.03.2012 в статье «Похоронка с завода», сведениями, </w:t>
      </w: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порочащими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честь, достоинство и деловую репутацию истца, </w:t>
      </w:r>
      <w:proofErr w:type="spell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обязании</w:t>
      </w:r>
      <w:proofErr w:type="spell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редакции газеты «</w:t>
      </w:r>
      <w:proofErr w:type="spell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Рыбинская</w:t>
      </w:r>
      <w:proofErr w:type="spell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неделя» разместить опровержение ложных сведений, содержащихся в опубликованной статье, а также о взыскании с ответчиков в солидарном порядке </w:t>
      </w:r>
      <w:proofErr w:type="spell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репутационного</w:t>
      </w:r>
      <w:proofErr w:type="spell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вреда в размере 200.000 рублей и расходы истца на представление его интересов в суде в сумме 10.000 рублей.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Решением Арбитражного суда Ярославской области от 28.12.2012 исковые требования общества с ограниченной ответственностью «</w:t>
      </w:r>
      <w:proofErr w:type="spell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Полимерпласт</w:t>
      </w:r>
      <w:proofErr w:type="spell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» удовлетворены частично.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Автономная некоммерческая организация «</w:t>
      </w:r>
      <w:proofErr w:type="spell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Рыбинский</w:t>
      </w:r>
      <w:proofErr w:type="spell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центр правовой информации» с принятым Решением суда не согласна, обратилась во</w:t>
      </w: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В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торой арбитражный апелляционный суд с жалобой, в которой просит Решение суда от 28.12.2012 отменить и принять по делу новый судебный акт об отказе в удовлетворении исковых требований.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 мнению заявителя жалобы, судом первой инстанции неполно выяснены обстоятельства, имеющие значение для дела, выводы суда, изложенные в решении, не соответствуют </w:t>
      </w: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обстоятельствам дела и имеющимся в деле доказательствам, судом неправильно применены нормы материального и процессуального права.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обоснование своих доводов Центр указывает на то, что сведения, изложенные в оспариваемых фрагментах статьи, соответствуют реальному положению дел и подтверждаются материалами гражданского дела № 2-3987/2011 Рыбинского городского суда, Решение по которому вступило в законную силу и имеет преюдициальное значение.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Заявитель жалобы считает, что: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сведения фрагмента № 1 соответствуют действительности, подтверждены документально, в данном фрагменте отсутствуют сведения, включающие отрицательные характеристики истца;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сведения фрагмента № 2 соответствуют действительности и не содержат сведений об истце;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сведениях фрагмента № 3 об истце вообще не идет речи;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сведения фрагмента № 4 подтверждаются приказом истца № 17 от 29.07.2011 о создании комиссии по расследованию несчастного случая на четвертый день со дня смерти Галкина С.А.;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сведения фрагмента № 5 представлены глазами персонажей статьи – Данченко Н.А. и Галкиной Л.А. и не содержат характеристики истца и его производственно-хозяйственной деятельности;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изложенные во фрагменте № 6 сведения также не содержат отрицательных характеристик Общества.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Центр полагает, что нарушение Обществом норм трудового законодательства в период событий, о которых указано в спорной статье, имело место, что подтверждено вступившим в законную силу Решением Рыбинского городского суда Ярославской области по делу № 2-3987/2011. Ответчиками не оспаривается, что указанная в исковом заявлении информация распространена посредством опубликования в газете, но они не считают ее порочащей, поскольку она не содержит негативного смысла об истце и не может являться вредоносной. Ответчик 1 считает, что те</w:t>
      </w: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кст ст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атьи содержит </w:t>
      </w:r>
      <w:proofErr w:type="spell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фактологическую</w:t>
      </w:r>
      <w:proofErr w:type="spell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и оценочную информацию, собственно оценочные суждения, а изложенные автором статьи выводы являются нейтральными.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Ответчик</w:t>
      </w: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1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указал, что основной целью текста, детерминированной избранным жанром, является информирование читателей о результатах расследования обстоятельств трагического случая – гибели человека и последовавших за ним событий и привлечения внимания общественности к проблеме. Заявитель жалобы считает, что компенсация морального вреда возможна только в отношении граждан, в </w:t>
      </w: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связи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с чем полагает неправомерным взыскание с него 100 000 руб. морального вреда.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Истец в отзыве на апелляционную жалобу с ее доводами не согласен, считает обжалуемый судебный акт законным и обоснованным.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Степанова А.С., Данченко Н.А. отзывы по существу апелляционной жалобы не представили.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Данченко Н.А. телефонограммой от 27.02.2013 сообщил о рассмотрении жалобы в его отсутствие в связи с невозможностью выезда.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Заявитель жалобы в ходатайстве от 27.02.2013 поддержал доводы жалобы, сообщил о рассмотрении жалобы без его участия.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Стороны явку своих представителей в судебное заседание не обеспечили, о времени и месте судебного заседания извещены надлежащим образом.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соответствии со статьей 156 Арбитражного процессуального кодекса Российской Федерации дело рассматривается в отсутствие представителей сторон.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Законность решения Арбитражного суда Ярославской области от 28.12.2012 проверена</w:t>
      </w: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В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торым арбитражным апелляционным судом в порядке, установленном статьями 258, 266, 268 Арбитражного процессуального кодекса Российской Федерации.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Исследовав материалы дела, изучив доводы апелляционной жалобы и отзыва на нее, суд апелляционной инстанции не находит оснований для отмены решения суда исходя из нижеследующего.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Как следует из материалов дела, в газете «</w:t>
      </w:r>
      <w:proofErr w:type="spell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Рыбинская</w:t>
      </w:r>
      <w:proofErr w:type="spell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неделя» № 12 от 28.03.2012 опубликована статья «Похоронка с завода» (автор – Степанова А.С.) , в которой имеются фрагменты следующего содержания: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1.</w:t>
      </w: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«Спустя много дней, 15 августа, Лидия Галкина получит бумагу с сухой фразой: «Приносим Вам свои соболезнования в связи с несчастным случаем, произошедшим с Галкиным Сергеем Александровичем». И 30 тысяч рублей на поминки».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2.</w:t>
      </w: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«В 6 часов утра сварщики Ершов и Иванов неизвестно по чьему распоряжению начали грузить продукцию. Не имея необходимого опыта, наряда-задания и допуска к работе с </w:t>
      </w: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краном-балкой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и выполнению стропильных работ, вывели кран-балку из строя. В нарушение трудового законодательства и должностных инструкций, не приняв мер предосторожности и обеспечения безопасности (обесточивание, вывешивание предупреждающих знаков), не сообщив дежурному электрику, ушли на сварочный участок».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3.</w:t>
      </w: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«Голубцов дал указания не производить никаких действий с </w:t>
      </w: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краном-балкой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до дальнейших распоряжений, пошел в мастерскую и велел электрику Галкину отремонтировать кран-балку в одиночку. При этом Галкина не обеспечили ни спецодеждой, ни инструментом, не выписали наряд-допуск и наряд-задание. Голубцов оставил кран-балку включенной и ничего не сказал об этом Галкину. Еще через два часа Голубцов пошел посмотреть, что делает Галкин».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4.</w:t>
      </w: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«Комиссия, которую по закону должен был созвать работодатель незамедлительно, собралась лишь на четвертый день». Естественно, что труп уже отсутствовал, да и место происшествия претерпело изменения».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5.</w:t>
      </w: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«Настораживает Данченко и тот факт, что на предприятии не хотят показывать документы, какая именно бригада скорой помощи увезла тело, фамилии, номер машины нигде не указывается. Где находилось тело до похорон? На этот вопрос у Лидии Галкиной нет документально подтвержденного ответа. Со слов Лидии Александровны, в день происшествия ее на предприятие не пропустили».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F33259">
        <w:rPr>
          <w:rFonts w:ascii="Arial" w:eastAsia="Times New Roman" w:hAnsi="Arial" w:cs="Arial"/>
          <w:b/>
          <w:bCs/>
          <w:color w:val="777777"/>
          <w:sz w:val="18"/>
          <w:lang w:eastAsia="ru-RU"/>
        </w:rPr>
        <w:t>6.</w:t>
      </w: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«В определении суда о подготовке дела к судебному разбирательству ответчику было предписано представить документы, в числе которых: «журнал учета работ по нарядам и распоряжениям; журнал учета проверки знаний, норм и правил работы в электроустановках; копии документов, подтверждающих выдачу пострадавшему специальной одежды, обуви и других средств индивидуальной защиты в соответствии с действующими нормами;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правила внутреннего распорядка с отметкой об ознакомлении с ними Галкина С.А.; коллективный договор; приказы о наказании виновных в несчастном случае…». Ни один из названных документов не был предоставлен, несмотря на то, что </w:t>
      </w: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за</w:t>
      </w:r>
      <w:proofErr w:type="gramEnd"/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это принято штрафовать».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Посчитав, что указанные фрагменты статьи, опубликованной ответчиком 28.03.2012, не соответствуют действительности и порочат его деловую репутацию, истец обратился в арбитражный суд с настоящим иском.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В соответствии со статьей 150 Гражданского кодекса Российской Федерации нематериальные блага, в числе которых законодатель указал и деловую репутацию, защищаются в соответствии </w:t>
      </w: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с настоящим Кодексом и другими законами в случаях и в порядке, ими предусмотренных, а также в тех случаях и тех пределах, в каких использование способов защиты гражданских прав (статья 12 Гражданского Кодекса Российской Федерации) вытекает из существа нарушенного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нематериального права и характера последствий этого нарушения.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силу статьи 152 названного Кодекса юридическое лицо вправе требовать по суду опровержения порочащих его деловую репутацию сведений, если распространивший такие сведения не докажет, что они соответствуют действительности.</w:t>
      </w:r>
      <w:proofErr w:type="gramEnd"/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Правила настоящей статьи о защите деловой репутации гражданина применяются к защите деловой репутации юридического лица.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соответствии с пунктом 5 постановления Пленума Верховного Суда Российской Федерации № 3 от 24.02.2005 «О судебной практике по делам о защите чести и достоинства граждан, а также деловой репутации граждан и юридических лиц» (далее – Постановление № 3) надлежащими ответчиками по указанным искам являются авторы не соответствующих действительности порочащих сведений, а также лица, распространившие эти сведения.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</w:t>
      </w: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Если сведения распространены в средствах массовой информации, то надлежащими ответчиками являются автор и редакция соответствующего СМИ.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Если эти сведения были распространены в СМИ с указанием лица, являющегося их источником, то это лицо также является надлежащим ответчиком. Если редакция СМИ не является юридическим лицом, к участию в деле в качестве ответчика привлекается учредитель этого СМИ.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Деловая репутация является необходимым условием успешной работы организации, то есть ведения ею своей хозяйственной деятельности. Под репутацией понимается сложившееся мнение, основанное на оценке общественно значимых качеств кого-либо или чего-либо. (Толковый словарь русского языка под редакцией С.Н. Ожегова, М. 1995).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Под распространением сведений, порочащих честь и достоинство граждан или деловую репутацию граждан и юридических лиц, следует понимать опубликование таких сведений в печати, трансляцию по радио и телевидению, демонстрацию в </w:t>
      </w:r>
      <w:proofErr w:type="spell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кинохроникальных</w:t>
      </w:r>
      <w:proofErr w:type="spell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программах и других средствах массовой информации, распространение в сети Интернет, а также с использованием иных средств телекоммуникационной связи и других средствах массовой информации, изложение в служебных характеристиках, публичных выступлениях, заявлениях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, </w:t>
      </w: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адресованных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должностным лицам, или сообщение в той или иной, в том числе, устной форме, хотя бы одному лицу.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Несоответствующими действительности сведениями являются утверждения о фактах или событиях, которые не имели места в реальности во время, к которому относятся оспариваемые сведения.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Порочащими, в частности, являются сведения, содержащие утверждения о нарушении гражданином или юридическим лицом действующего законодательства, совершении нечестного поступка, неправильном, неэтичном поведении в личной, общественной или политической жизни, недобросовестности при осуществлении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 честь и достоинство гражданина или деловую репутацию гражданина либо юридического лица.</w:t>
      </w:r>
      <w:proofErr w:type="gramEnd"/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Лицо, которое полагает, что высказанное оценочное суждение или мнение, распространенное в средствах массовой информации, затрагивает его права и законные интересы, может использовать предоставленное ему пунктом 3 статьи 152 Гражданского кодекса Российской Федерации и статьей 46 Закона Российской Федерации «О средствах массовой информации» </w:t>
      </w: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(далее – Закон о СМИ) право на ответ, комментарий, реплику в том же средстве массовой информации в целях обоснования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несостоятельности распространенных суждений, предложив их иную оценку.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Ни Гражданский кодекс Российской Федерации, ни Закон «О средствах массовой информации» не содержат запрета на изложение в средствах массовой информации критических суждений в отношении физических и юридических лиц.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соответствии со статьей 10 Конвенции о защите прав человека и основных свобод и статьей 29 Конституции Российской Федерации Верховный Суд Российской Федерации в третьем абзаце пункта 9 Постановления № 3, разъяснил, что при рассмотрении дел о защите чести, достоинства и деловой репутации судам следует различать имеющие место утверждения о фактах, соответствие действительности которых можно проверить, и оценочные суждения, мнения, убеждения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, которые не являются предметом судебной защиты в порядке статьи 152 Гражданского кодекса РФ, поскольку, являясь выражением субъективного мнения и взглядов ответчика, не могут быть проверены на предмет соответствия их действительности.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Как следует из Постановления Пленума Верховного суда Российской Федерации от 24.02.2005 № 3 «О судебной практике по делам о защите чести и достоинства граждан, а также деловой репутации граждан и юридических лиц» обстоятельствами, имеющими в силу статьи 152 Гражданского кодекса Российской Федерации значение для дела, которые должны быть определены судом в ходе судебного разбирательства, являются: факт распространения сведений об истце, порочащий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характер этих сведений и несоответствие их действительности. При отсутствии хотя бы одного из указанных обстоятельств иск не может быть удовлетворен судом.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соответствии со статьей 65 Арбитражного процессуального кодекса Российской Федерации каждое лицо, участвующее в деле, должно доказать обстоятельства, на которые оно ссылается как на основани</w:t>
      </w: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е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своих требований и возражений.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Согласно статье 71 Арбитражного процессуального кодекса Российской Федерации арбитражный суд оценивает доказательства по своему внутреннему убеждению, основанному на полном, всестороннем, объективном и непосредственном их исследовании с позиций </w:t>
      </w:r>
      <w:proofErr w:type="spell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относимости</w:t>
      </w:r>
      <w:proofErr w:type="spell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, допустимости, достоверности, достаточности и взаимной связи доказательств в их совокупности.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Факт распространения оспариваемых фрагментов подтверждается материалами дела и не оспаривается сторонами.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Суд первой инстанции, проанализировав смысловую конструкцию оспариваемых фрагментов, пришел к верному выводу о том, что по своему характеру оспариваемые сведения затрагивают профессиональные качества истца, содержат утверждения о нарушении истцом действующего законодательства, проявлении недобросовестности при осуществлении производственно-хозяйственной деятельности, которые умаляют деловую репутацию истца.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Апелляционный суд согласен с выводом суда первой инстанции о том, что поскольку доказательств соответствия действительности оспариваемых фрагментов опубликованной ответчиком 1 статьи в материалы дела не представлено, следовательно, они обладают необходимыми признаками для отнесения их к сведениям, порочащим деловую репутацию истца.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Каких-либо объективных доказательств того, что истец является недобросовестным участником гражданского оборота, материалы дела не содержат, поэтому распространенные в </w:t>
      </w: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оспариваемых фрагментах порочащие сведения нельзя признать соответствующими действительности.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Суд первой инстанции</w:t>
      </w: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У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становил, что оспариваемые истцом утверждения ответчиков опровергаются материалами дела, в том числе актом о несчастном случае, журналами инструктажей и проверке знаний, личной учетной карточкой и другими материалами.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Доказательств </w:t>
      </w: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обратного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заявитель жалобы не представил.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Указанного обстоятельства достаточно для вынесения судом решения об удовлетворении иска о защите деловой репутации.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Довод заявителя жалобы о том, что распространенные сведения не порочат деловую репутацию Общества, а сведения соответствуют действительности, судом апелляционной инстанции признается несостоятельным, так как оспариваемые сведения создают у неопределенного круга лиц, ознакомленных с ними, мнение о том, что деятельность Общества противоречит закону, общепринятым нормам совести и морали.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Апелляционным судом также отклоняется довод заявителя жалобы о необходимости при рассмотрении настоящего дела руководствоваться выводами специалиста, заключение которого представлено в материалы дела.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Проведение данного исследования судом не назначалось. Решение вопроса о характере </w:t>
      </w: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распространенных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об истце сведений относится к компетенции суда.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Несостоятельным является и довод жалобы о том, что компенсация морального вреда возможна только в отношении граждан, поскольку требование истца о взыскании с ответчика</w:t>
      </w: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1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компенсации нематериального вреда документально подтверждено и не противоречит нормам статей 150-151 Гражданского Кодекса Российской Федерации.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На основании пункта 2 статьи 1099 Гражданского кодекса подлежит компенсации нематериальный (</w:t>
      </w:r>
      <w:proofErr w:type="spell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репутационный</w:t>
      </w:r>
      <w:proofErr w:type="spell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) вред, причиненный действиями (бездействием), нарушающими имущественные права юридического лица.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Применение к нарушению деловой репутации именно такого способа защиты, как компенсация, хоть и выраженного в денежной форме, но носящего компенсаторный характер, то есть не являющегося эквивалентом нарушенного нематериального блага, обусловлено не только невозможностью определения стоимостной оценки такого нематериального блага, как деловая репутация, но и целевым назначением данного способа защиты (компенсация), направленным не на возмещение вреда и возвращение потерпевшего в первоначальное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положение (что исходя из нематериального характера нарушенного права невозможно), а на уравновешивание неимущественной потери.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Таким образом, законодателем определено, что размер компенсации не зависит от стоимости возможных имущественных потерь, связанных с распространением не соответствующих действительности, порочащих сведений, поскольку лицо, чья деловая репутация была нарушена, вправе требовать от нарушителя не только компенсации, но и возмещения убытков, причиненных распространением порочащих сведений (пункт 5 статьи 152 Гражданского кодекса Российской Федерации).</w:t>
      </w:r>
      <w:proofErr w:type="gramEnd"/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Окончательный размер компенсации определяется судом, при этом суд не может быть связан с тем размером компенсации, на котором настаивает истец, а исходит из положений части 2 статьи 151, пункта 2 статьи 1101 Гражданского кодекса Российской Федерации, согласно которым основополагающим принципом при определении размера подлежащей взысканию компенсации являются требования разумности и справедливости, предполагающие добросовестный баланс своих и чужих интересов, учет имущественного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положения </w:t>
      </w:r>
      <w:proofErr w:type="spell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причинителя</w:t>
      </w:r>
      <w:proofErr w:type="spell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</w:t>
      </w: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lastRenderedPageBreak/>
        <w:t>вреда и поведения самого потерпевшего, соответствие поведения участников правоотношений принятым в обществе нормам поведения.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 учетом названных обстоятельств суд соразмерно</w:t>
      </w: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О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пределил размер компенсации в 100 000 рублей, исходя из причиненного нематериального вреда, что соответствует смыслу положений пунктов 5 и 7 статьи 152 Гражданского кодекса Российской Федерации, а также разъяснениям Пленума Верховного Суда Российской Федерации, приведенным в пункте 15 Постановления от 24.02.2005 № 3 «О судебной практике по делам о защите чести и достоинства граждан, а также деловой репутации граждан и юридических лиц».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При изложенных обстоятельствах судом первой инстанции сделан соответствующий нормам материального права и фактическим обстоятельствам дела вывод о наличии оснований для удовлетворения иска.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Убедительных доводов, основанных на доказательственной базе, влекущих необходимость отмены обжалуемого судебного акта, апелляционная жалоба не содержит, в </w:t>
      </w: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связи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с чем данные доводы признаются судом апелляционной инстанции несостоятельными и не являющимися основанием для отмены обжалуемого решения.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С учетом изложенного, оспариваемый судебный акт соответствует нормам права, сделанные в нем выводы - имеющимся в деле доказательствам и обстоятельствам дела, нарушений норм материального и процессуального права не установлено, апелляционная жалоба удовлетворению не подлежит.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Нарушений норм процессуального права, влекущих безусловную отмену судебного акта, судом апелляционной инстанции не установлено.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 соответствии со статьей 110 Арбитражного процессуального кодекса Российской Федерации расходы по апелляционной жалобе относятся на заявителя жалобы.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Руководствуясь статьями 258, 268, 269 (пункт 1), 271 Арбитражного процессуального кодекса Российской Федерации, Второй арбитражный апелляционный суд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3D6EEC" w:rsidRPr="00F33259" w:rsidRDefault="003D6EEC" w:rsidP="003D6EEC">
      <w:pPr>
        <w:spacing w:after="0" w:line="319" w:lineRule="atLeast"/>
        <w:ind w:left="-993"/>
        <w:textAlignment w:val="baseline"/>
        <w:outlineLvl w:val="2"/>
        <w:rPr>
          <w:rFonts w:ascii="Arial" w:eastAsia="Times New Roman" w:hAnsi="Arial" w:cs="Arial"/>
          <w:color w:val="303030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b/>
          <w:bCs/>
          <w:color w:val="303030"/>
          <w:sz w:val="18"/>
          <w:lang w:eastAsia="ru-RU"/>
        </w:rPr>
        <w:t>Постановил: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Решение Арбитражного суда Ярославской области от 21.11.2012 по делу № А82-4689/2012 оставить без изменения, а апелляционную жалобу автономной некоммерческой организации «</w:t>
      </w:r>
      <w:proofErr w:type="spell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Рыбинский</w:t>
      </w:r>
      <w:proofErr w:type="spell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 xml:space="preserve"> центр правовой информации» (ОГРН: 1067600023809, Ярославская область г</w:t>
      </w:r>
      <w:proofErr w:type="gramStart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.Р</w:t>
      </w:r>
      <w:proofErr w:type="gramEnd"/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ыбинск) – без удовлетворения.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Постановление вступает в законную силу со дня его принятия.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Постановление может быть обжаловано в Федеральный арбитражный суд Волго-Вятского округа в установленном порядке.</w:t>
      </w:r>
    </w:p>
    <w:p w:rsidR="003D6EEC" w:rsidRPr="00F33259" w:rsidRDefault="003D6EEC" w:rsidP="003D6EEC">
      <w:pPr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</w:p>
    <w:p w:rsidR="003D6EEC" w:rsidRPr="00F33259" w:rsidRDefault="003D6EEC" w:rsidP="003D6EEC">
      <w:pPr>
        <w:shd w:val="clear" w:color="auto" w:fill="FFFFFF"/>
        <w:spacing w:after="0" w:line="319" w:lineRule="atLeast"/>
        <w:ind w:left="-993"/>
        <w:textAlignment w:val="baseline"/>
        <w:rPr>
          <w:rFonts w:ascii="Arial" w:eastAsia="Times New Roman" w:hAnsi="Arial" w:cs="Arial"/>
          <w:color w:val="2D3038"/>
          <w:sz w:val="23"/>
          <w:szCs w:val="23"/>
          <w:lang w:eastAsia="ru-RU"/>
        </w:rPr>
      </w:pPr>
      <w:r w:rsidRPr="00F33259">
        <w:rPr>
          <w:rFonts w:ascii="Arial" w:eastAsia="Times New Roman" w:hAnsi="Arial" w:cs="Arial"/>
          <w:color w:val="2D3038"/>
          <w:sz w:val="23"/>
          <w:szCs w:val="23"/>
          <w:lang w:eastAsia="ru-RU"/>
        </w:rPr>
        <w:t>В.Г.Сандалов</w:t>
      </w:r>
    </w:p>
    <w:p w:rsidR="003D6EEC" w:rsidRDefault="003D6EEC" w:rsidP="003D6EEC">
      <w:pPr>
        <w:ind w:left="-993"/>
      </w:pPr>
    </w:p>
    <w:p w:rsidR="00044CF5" w:rsidRDefault="00044CF5"/>
    <w:sectPr w:rsidR="00044CF5" w:rsidSect="00311D6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6EEC"/>
    <w:rsid w:val="00044CF5"/>
    <w:rsid w:val="003D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3225</Words>
  <Characters>18384</Characters>
  <Application>Microsoft Office Word</Application>
  <DocSecurity>0</DocSecurity>
  <Lines>153</Lines>
  <Paragraphs>43</Paragraphs>
  <ScaleCrop>false</ScaleCrop>
  <Company/>
  <LinksUpToDate>false</LinksUpToDate>
  <CharactersWithSpaces>21566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СаЖеТа</dc:creator>
  <cp:lastModifiedBy>СаЖеТа</cp:lastModifiedBy>
  <cp:revision>1</cp:revision>
  <dcterms:created xsi:type="dcterms:W3CDTF">2013-10-16T22:23:00Z</dcterms:created>
  <dcterms:modified xsi:type="dcterms:W3CDTF">2013-10-16T22:23:00Z</dcterms:modified>
</cp:coreProperties>
</file>