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В Санкт-Петербургский городской суд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Заявители: </w:t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1. Вдовин Юрий Иннокентьевич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Адрес: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2. Мусатова Мария Энгелевна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Адрес: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3. Шульга Анна Валентиновна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4. Горожанко Федор Константинович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Адрес: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5. Соколова Елена Васильевна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Адрес: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/>
          <w:bCs/>
          <w:szCs w:val="24"/>
        </w:rPr>
      </w:pPr>
      <w:r>
        <w:rPr>
          <w:b/>
          <w:bCs/>
          <w:szCs w:val="24"/>
        </w:rPr>
        <w:t>6. Остряков Дмитрий Валерьевич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  <w:t>Адрес: ...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b/>
          <w:szCs w:val="24"/>
        </w:rPr>
        <w:t>Заинтересованное лицо:</w:t>
      </w:r>
      <w:r>
        <w:rPr>
          <w:szCs w:val="24"/>
        </w:rPr>
        <w:t xml:space="preserve"> Губернатор Санкт-Петербурга </w:t>
      </w:r>
    </w:p>
    <w:p>
      <w:pPr>
        <w:pStyle w:val="Normal"/>
        <w:spacing w:before="0" w:after="0"/>
        <w:ind w:left="4536" w:right="0" w:hanging="0"/>
        <w:jc w:val="both"/>
        <w:rPr>
          <w:bCs/>
          <w:szCs w:val="24"/>
        </w:rPr>
      </w:pPr>
      <w:r>
        <w:rPr>
          <w:b/>
          <w:szCs w:val="24"/>
        </w:rPr>
        <w:t>Адрес:</w:t>
      </w:r>
      <w:r>
        <w:rPr>
          <w:szCs w:val="24"/>
        </w:rPr>
        <w:t xml:space="preserve"> </w:t>
      </w:r>
      <w:r>
        <w:rPr>
          <w:bCs/>
          <w:szCs w:val="24"/>
        </w:rPr>
        <w:t>191060, Санкт-Петербург, Смольный.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bCs/>
          <w:szCs w:val="24"/>
        </w:rPr>
      </w:pPr>
      <w:r>
        <w:rPr>
          <w:b/>
          <w:bCs/>
          <w:szCs w:val="24"/>
        </w:rPr>
        <w:t>Номер дела в суде первой инстанции:</w:t>
      </w:r>
      <w:r>
        <w:rPr>
          <w:bCs/>
          <w:szCs w:val="24"/>
        </w:rPr>
        <w:t xml:space="preserve"> </w:t>
        <w:br/>
        <w:t>№ 2-914/2014, судья Реутская О.В.</w:t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left="4536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АПЕЛЛЯЦИОННАЯ ЖАЛОБА</w:t>
      </w:r>
    </w:p>
    <w:p>
      <w:pPr>
        <w:pStyle w:val="Normal"/>
        <w:spacing w:before="0" w:after="36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на решение Дзержинского районного суда г. Санкт-Петербурга </w:t>
        <w:br/>
        <w:t>от 30 апреля 2014 года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Заявители Вдовин Ю.И., Мусатова М.Э., Шульга А.В., Горожанко Ф.К., Соколова Е.В., Остряков Д.В. обратились в Дзержинский районный суд Санкт-Петербурга с заявлением об обязании Губернатора Санкт-Петербурга опубликовать в надлежащем виде Закон Санкт-Петербурга № 617-110 «О внесении дополнений и изменений в Закон Санкт-Петербурга «О Генеральном плане Санкт-Петербурга» (далее — Закон).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Решением Дзержинского районного суда г. Санкт-Петербурга от 30 апреля 2014 года в составе судьи Реутской О.В. в удовлетворении требований заявителей было отказано. Мотивированное решение было изготовлено 16 мая 2014 года, о чем имеется указание на последней странице решения.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Считаем указанное решение суда первой инстанции незаконным, необоснованным и подлежащим отмене по следующим обстоятельствам:</w:t>
      </w:r>
    </w:p>
    <w:p>
      <w:pPr>
        <w:pStyle w:val="Normal"/>
        <w:spacing w:before="0" w:after="120"/>
        <w:ind w:left="0" w:right="0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1. Судом был сделан неверный вывод о том, что право заявителей на свободный поиск и получение информации к моменту обращения в суд не было нарушено.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Свое решение об отказе в удовлетворении требований заявителей суд первой инстанции обосновывает тем, что заявителями после обращения к депутату Законодательного Собрания Санкт-Петербурга Ковалеву А.А. была получена заверенная копия интересующего их Закона, которая полностью воспроизводит подлинный документ и может быть использована заявителями для любых целей. Таким образом, по мнению суда первой инстанции, отсутствуют основания для вывода о том, что право заявителей свободно искать и получать информацию в данном случае нарушено, поскольку на момент обращения в суд заявители располагали достоверной копией документа и могли использовать полученную информацию любым способом (стр. 4 решения суда).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С указанным выводом суда нельзя согласиться в связи со следующим.</w:t>
      </w:r>
    </w:p>
    <w:p>
      <w:pPr>
        <w:pStyle w:val="Style18"/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Тот факт, что заявители смогли получить заверенную копию Закона еще не свидетельствует об отсутствии факта нарушения их права на доступ к информации. </w:t>
      </w:r>
    </w:p>
    <w:p>
      <w:pPr>
        <w:pStyle w:val="Style18"/>
        <w:shd w:fill="FFFFFF" w:val="clear"/>
        <w:ind w:left="0" w:right="0" w:firstLine="694"/>
        <w:jc w:val="both"/>
        <w:rPr>
          <w:color w:val="000000"/>
        </w:rPr>
      </w:pPr>
      <w:r>
        <w:rPr>
          <w:color w:val="000000"/>
        </w:rPr>
        <w:t xml:space="preserve">В данном случае право граждан обращаться с запросом о предоставлении информации в орган власти и соответствующая ему обязанность органа власти предоставить информацию по запросу не может подменять собой закрепленную в законодательстве (в ч. 3 ст. 15 Конституции РФ, ст. 1 Закона Санкт-Петербурга </w:t>
      </w:r>
      <w:r>
        <w:rPr>
          <w:rFonts w:cs="Times New Roman"/>
          <w:color w:val="000000"/>
          <w:szCs w:val="24"/>
        </w:rPr>
        <w:t xml:space="preserve">«Об обеспечении доступа к информации о деятельности государственных органов Санкт-Петербурга») обязанность органов власти </w:t>
      </w:r>
      <w:r>
        <w:rPr>
          <w:color w:val="000000"/>
        </w:rPr>
        <w:t>распространять и доводить до неопределенного круга лиц принимаемые нормативные правовые акты (в данном случае — законы Санкт-Петербурга) путем их официального опубликования в предусмотренных законодательством источниках.</w:t>
      </w:r>
    </w:p>
    <w:p>
      <w:pPr>
        <w:pStyle w:val="Style18"/>
        <w:shd w:fill="FFFFFF" w:val="clear"/>
        <w:ind w:left="0" w:right="0" w:firstLine="694"/>
        <w:jc w:val="both"/>
        <w:rPr>
          <w:color w:val="000000"/>
        </w:rPr>
      </w:pPr>
      <w:r>
        <w:rPr>
          <w:color w:val="000000"/>
        </w:rPr>
        <w:t xml:space="preserve">В ст. 2 ФЗ «Об информации, информационных технологиях и о защите информации» закреплены понятия «предоставление информации» и «распространение информации». Так, </w:t>
      </w:r>
      <w:r>
        <w:rPr>
          <w:b/>
          <w:bCs/>
          <w:color w:val="000000"/>
        </w:rPr>
        <w:t>распространение информации</w:t>
      </w:r>
      <w:r>
        <w:rPr>
          <w:color w:val="000000"/>
        </w:rPr>
        <w:t xml:space="preserve"> — это действия, направленные на получение информации неопределенным кругом лиц или передачу информации </w:t>
      </w:r>
      <w:r>
        <w:rPr>
          <w:b/>
          <w:bCs/>
          <w:color w:val="000000"/>
        </w:rPr>
        <w:t>неопределенному кругу лиц</w:t>
      </w:r>
      <w:r>
        <w:rPr>
          <w:color w:val="000000"/>
        </w:rPr>
        <w:t>; а предоставление информации — это действия, направленные на получение информации определенным кругом лиц или передачу определенному кругу лиц. Очевидно, что официальное опубликование нормативных правовых актов по своей сути относится к такому понятию, как «распространение информации». Это означает, что в данном случае право граждан на доступ к информации (к нормативным правовым актам) должно быть реализовано именно за счет активных действий самих органов власти, которые посредством распространения информации (опубликования нормативных правовых актов) должны обеспечить к ней доступ. Таким образом, применительно к официальному опубликованию нормативных правовых актов за органами власти закреплена обязанность распространять данную информацию для неограниченного круга лиц с помощью определенных законом источников, а у граждан имеется право получать данную информацию именно из этих источников, а не путем направления специального письменного запроса в органы власти с целью получения данной информации.</w:t>
      </w:r>
    </w:p>
    <w:p>
      <w:pPr>
        <w:pStyle w:val="Style18"/>
        <w:shd w:fill="FFFFFF" w:val="clear"/>
        <w:ind w:left="0" w:right="0" w:firstLine="694"/>
        <w:jc w:val="both"/>
        <w:rPr>
          <w:color w:val="000000"/>
        </w:rPr>
      </w:pPr>
      <w:r>
        <w:rPr>
          <w:color w:val="000000"/>
        </w:rPr>
        <w:t xml:space="preserve">В силу требований ч. 1 и 2 ст. 1 Закона Санкт-Петербурга </w:t>
      </w:r>
      <w:r>
        <w:rPr>
          <w:rFonts w:cs="Times New Roman"/>
          <w:color w:val="000000"/>
          <w:szCs w:val="24"/>
        </w:rPr>
        <w:t>«Об обеспечении доступа к информации о деятельности государственных органов Санкт-Петербурга», Губернатор Санкт-Петербурга</w:t>
      </w:r>
      <w:r>
        <w:rPr>
          <w:color w:val="000000"/>
        </w:rPr>
        <w:t xml:space="preserve"> обязан обеспечить официальное опубликование законов Санкт-Петербурга на официальном сайте Администрации Санкт-Петербурга или в иных источниках, поименованных в данном законе. </w:t>
      </w:r>
      <w:r>
        <w:rPr>
          <w:color w:val="000000"/>
          <w:shd w:fill="FFFFFF" w:val="clear"/>
        </w:rPr>
        <w:t xml:space="preserve">Однако указанная обязанность заинтересованным лицом не была выполнена, поскольку на сайте Администрации Санкт-Петербурга в нарушение ст. 1  Закона Санкт-Петербурга </w:t>
      </w:r>
      <w:r>
        <w:rPr>
          <w:rFonts w:cs="Times New Roman"/>
          <w:color w:val="000000"/>
          <w:szCs w:val="24"/>
          <w:shd w:fill="FFFFFF" w:val="clear"/>
        </w:rPr>
        <w:t xml:space="preserve">«Об обеспечении доступа к информации о деятельности государственных органов Санкт-Петербурга» была опубликована </w:t>
      </w:r>
      <w:r>
        <w:rPr>
          <w:rFonts w:cs="Times New Roman"/>
          <w:b/>
          <w:bCs/>
          <w:color w:val="000000"/>
          <w:szCs w:val="24"/>
          <w:shd w:fill="FFFFFF" w:val="clear"/>
        </w:rPr>
        <w:t>не копия данного Закона</w:t>
      </w:r>
      <w:r>
        <w:rPr>
          <w:rFonts w:cs="Times New Roman"/>
          <w:b w:val="false"/>
          <w:bCs w:val="false"/>
          <w:color w:val="000000"/>
          <w:szCs w:val="24"/>
          <w:shd w:fill="FFFFFF" w:val="clear"/>
        </w:rPr>
        <w:t xml:space="preserve">, </w:t>
      </w:r>
      <w:r>
        <w:rPr>
          <w:color w:val="000000"/>
          <w:shd w:fill="FFFFFF" w:val="clear"/>
        </w:rPr>
        <w:t>а по сути иные материалы, не воспроизводящие с точностью принятый Закон (более подробная аргументация указанного тезиса изложена в п. 3 апелляционной жалобы).</w:t>
      </w:r>
      <w:r>
        <w:rPr>
          <w:color w:val="000000"/>
        </w:rPr>
        <w:t xml:space="preserve"> Кроме того, в бумажном виде Закон был опубликован вообще без необходимых приложений. Невыполнением данной обязанности нарушается право заявителей на доступ к информации, которая должна быть распространена заинтересованным лицом для сведения неопределенного круга лиц. </w:t>
      </w:r>
    </w:p>
    <w:p>
      <w:pPr>
        <w:pStyle w:val="Style18"/>
        <w:shd w:fill="FFFFFF" w:val="clear"/>
        <w:ind w:left="0" w:right="0" w:firstLine="694"/>
        <w:jc w:val="both"/>
        <w:rPr>
          <w:color w:val="000000"/>
        </w:rPr>
      </w:pPr>
      <w:r>
        <w:rPr>
          <w:color w:val="000000"/>
        </w:rPr>
        <w:t xml:space="preserve">Кроме того, стоит отметить, что заявителями была получена от депутата Законодательного Собрания Ковалева А.А. копия принятого Законодательным Собранием Санкт-Петербурга Закона № 617-110 лишь в единственном экземпляре, что не дает возможности использовать эту копию одновременно несколькими заявителями и препятствует свободному доступу каждого заявителя к указанному документу в любое время и без ограничений. </w:t>
      </w:r>
    </w:p>
    <w:p>
      <w:pPr>
        <w:pStyle w:val="Style23"/>
        <w:shd w:fill="FFFFFF" w:val="clear"/>
        <w:ind w:left="0" w:right="0" w:firstLine="694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Помимо этого, полученный заявителями от депутата Ковалева А.А. документ является копией Закона, </w:t>
      </w:r>
      <w:r>
        <w:rPr>
          <w:b/>
          <w:bCs/>
          <w:color w:val="000000"/>
          <w:shd w:fill="FFFFFF" w:val="clear"/>
        </w:rPr>
        <w:t>принятого</w:t>
      </w:r>
      <w:r>
        <w:rPr>
          <w:color w:val="000000"/>
          <w:shd w:fill="FFFFFF" w:val="clear"/>
        </w:rPr>
        <w:t xml:space="preserve"> Законодательным Собранием и </w:t>
      </w:r>
      <w:r>
        <w:rPr>
          <w:b/>
          <w:bCs/>
          <w:color w:val="000000"/>
          <w:shd w:fill="FFFFFF" w:val="clear"/>
        </w:rPr>
        <w:t>направленного Губернатору для обнародования</w:t>
      </w:r>
      <w:r>
        <w:rPr>
          <w:color w:val="000000"/>
          <w:shd w:fill="FFFFFF" w:val="clear"/>
        </w:rPr>
        <w:t xml:space="preserve">, т. е. по сути является копией </w:t>
      </w:r>
      <w:r>
        <w:rPr>
          <w:b/>
          <w:bCs/>
          <w:color w:val="000000"/>
          <w:shd w:fill="FFFFFF" w:val="clear"/>
        </w:rPr>
        <w:t>не итогового документа</w:t>
      </w:r>
      <w:r>
        <w:rPr>
          <w:color w:val="000000"/>
          <w:shd w:fill="FFFFFF" w:val="clear"/>
        </w:rPr>
        <w:t xml:space="preserve">, т.е. не обнародованного и вступившего в силу Закона.  </w:t>
      </w:r>
    </w:p>
    <w:p>
      <w:pPr>
        <w:pStyle w:val="Style23"/>
        <w:shd w:fill="FFFFFF" w:val="clear"/>
        <w:ind w:left="0" w:right="0" w:firstLine="694"/>
        <w:jc w:val="both"/>
        <w:rPr>
          <w:shd w:fill="FFFFFF" w:val="clear"/>
        </w:rPr>
      </w:pPr>
      <w:r>
        <w:rPr>
          <w:color w:val="000000"/>
          <w:shd w:fill="FFFFFF" w:val="clear"/>
        </w:rPr>
        <w:t>Согласно ч. 1 и 2 ст. 33 Устава Санкт-Петербурга,  З</w:t>
      </w:r>
      <w:r>
        <w:rPr>
          <w:shd w:fill="FFFFFF" w:val="clear"/>
        </w:rPr>
        <w:t xml:space="preserve">аконы Санкт-Петербурга, принятые Законодательным Собранием Санкт-Петербурга, направляются указанным органом для обнародования Губернатору Санкт-Петербурга в течение 7 дней после принятия, Губернатор Санкт-Петербурга </w:t>
      </w:r>
      <w:r>
        <w:rPr>
          <w:b/>
          <w:bCs/>
          <w:shd w:fill="FFFFFF" w:val="clear"/>
        </w:rPr>
        <w:t>обязан обнародовать закон Санкт-Петербурга</w:t>
      </w:r>
      <w:r>
        <w:rPr>
          <w:shd w:fill="FFFFFF" w:val="clear"/>
        </w:rPr>
        <w:t xml:space="preserve">, удостоверив обнародование закона Санкт-Петербурга путем его подписания, либо отклонить закон Санкт-Петербурга в четырнадцатидневный срок со дня его поступления Губернатору Санкт-Петербурга. </w:t>
      </w:r>
    </w:p>
    <w:p>
      <w:pPr>
        <w:pStyle w:val="Style23"/>
        <w:shd w:fill="FFFFFF" w:val="clear"/>
        <w:ind w:left="0" w:right="0" w:firstLine="694"/>
        <w:jc w:val="both"/>
        <w:rPr>
          <w:shd w:fill="FFFFFF" w:val="clear"/>
        </w:rPr>
      </w:pPr>
      <w:r>
        <w:rPr>
          <w:shd w:fill="FFFFFF" w:val="clear"/>
        </w:rPr>
        <w:t>Как следует из указанной нормы, на Губернатора возложена обязанность обнародовать закон Санкт-Петербурга, соответственно заявители имеют право на доступ именно к обнародованному Закону (заверенному подписью Губернатора и получившему номер в соответствии со ст. 20 Устава Санкт-Петербурга). Доступ к такому Закону заявителями так и не был получен, соответственно право заявителей на доступ к указанному Закону является до сих пор нарушенным.</w:t>
      </w:r>
    </w:p>
    <w:p>
      <w:pPr>
        <w:pStyle w:val="Style23"/>
        <w:shd w:fill="FFFFFF" w:val="clear"/>
        <w:ind w:left="0" w:right="0" w:firstLine="694"/>
        <w:jc w:val="both"/>
        <w:rPr>
          <w:shd w:fill="FFFFFF" w:val="clear"/>
        </w:rPr>
      </w:pPr>
      <w:r>
        <w:rPr>
          <w:shd w:fill="FFFFFF" w:val="clear"/>
        </w:rPr>
        <w:t>Именно на Губернаторе Санкт-Петербурга, а не на депутате Законодательного Собрания Санкт-Петербурга лежит обязанность обнародовать закон, т. е. довести его до сведения неопределенного круга лиц. Соответственно, предоставление депутатом Законодательного Собрания заявителям копии принятого Законодательным Собранием Закона  не отменяет обязанности Губернатора Санкт-Петербурга осуществить надлежащее опубликование этого Закона и восстановить тем самым права заявителей.</w:t>
      </w:r>
    </w:p>
    <w:p>
      <w:pPr>
        <w:pStyle w:val="Style23"/>
        <w:shd w:fill="FFFFFF" w:val="clear"/>
        <w:ind w:left="0" w:right="0" w:firstLine="694"/>
        <w:jc w:val="both"/>
        <w:rPr>
          <w:rFonts w:cs="Times New Roman"/>
          <w:color w:val="000000"/>
          <w:szCs w:val="24"/>
        </w:rPr>
      </w:pPr>
      <w:r>
        <w:rPr>
          <w:szCs w:val="24"/>
        </w:rPr>
        <w:t xml:space="preserve">Таким образом, полагаем, что право заявителей на доступ к информации было нарушено, а вывод суда об отсутствии такого нарушения не соответствует обстоятельствам дела и нарушает нормы материального права, содержащиеся в ч. 3 ст. 15 Конституции РФ,  </w:t>
      </w:r>
      <w:r>
        <w:rPr>
          <w:rFonts w:cs="Times New Roman"/>
          <w:color w:val="000000"/>
          <w:szCs w:val="24"/>
        </w:rPr>
        <w:t>ст. 1 </w:t>
      </w:r>
      <w:r>
        <w:rPr>
          <w:rFonts w:cs="Times New Roman"/>
          <w:szCs w:val="24"/>
        </w:rPr>
        <w:t xml:space="preserve">Закона Санкт-Петербурга «Об обеспечении доступа к информации о деятельности государственных органов Санкт-Петербурга». Ввиду этого, имеются основания для отмены решения суда первой инстанции на основании </w:t>
      </w:r>
      <w:r>
        <w:rPr>
          <w:rFonts w:cs="Times New Roman"/>
          <w:color w:val="000000"/>
          <w:szCs w:val="24"/>
        </w:rPr>
        <w:t>п. 3 и 4 ч. 1 ст. 330 ГПК РФ.</w:t>
      </w:r>
    </w:p>
    <w:p>
      <w:pPr>
        <w:pStyle w:val="Normal"/>
        <w:spacing w:before="0" w:after="120"/>
        <w:ind w:left="0" w:right="0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2. Судом был сделан неверный вывод о пропуске заявителями трехмесячного срока для обращения в суд.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Так, в своем решении суд первой инстанции ссылается на положения ст. 256 ГПК РФ и п. 24 Постановления Пленума Верховного Суда РФ от 10.02.2009 № 2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 и отмечает, что трехмесячный срок обращения в суд с заявлением начинает течь с даты, следующей за днем, когда заявителю стало известно о нарушении его прав и свобод. </w:t>
      </w:r>
    </w:p>
    <w:p>
      <w:pPr>
        <w:pStyle w:val="Normal"/>
        <w:spacing w:before="0" w:after="120"/>
        <w:ind w:left="0" w:right="0" w:firstLine="567"/>
        <w:jc w:val="both"/>
        <w:rPr>
          <w:b/>
          <w:bCs/>
          <w:szCs w:val="24"/>
        </w:rPr>
      </w:pPr>
      <w:r>
        <w:rPr>
          <w:szCs w:val="24"/>
        </w:rPr>
        <w:t xml:space="preserve">Далее суд первой инстанции указывает, что текст Закона № 617-110 был опубликован на официальном сайте Администрации Санкт-Петербурга </w:t>
      </w:r>
      <w:r>
        <w:rPr>
          <w:b/>
          <w:bCs/>
          <w:szCs w:val="24"/>
        </w:rPr>
        <w:t>06.12.2013 г.</w:t>
      </w:r>
      <w:r>
        <w:rPr>
          <w:szCs w:val="24"/>
        </w:rPr>
        <w:t xml:space="preserve"> и именно с этой даты граждане получили возможность ознакомиться с данным документом и узнать о нарушении своих прав. По мнению суда, «</w:t>
      </w:r>
      <w:r>
        <w:rPr>
          <w:b/>
          <w:bCs/>
          <w:i/>
          <w:iCs/>
          <w:szCs w:val="24"/>
        </w:rPr>
        <w:t>некачественность представленной на сайте электронной копии схем (карт) очевидна</w:t>
      </w:r>
      <w:r>
        <w:rPr>
          <w:b/>
          <w:bCs/>
          <w:szCs w:val="24"/>
        </w:rPr>
        <w:t>», соответственно «</w:t>
      </w:r>
      <w:r>
        <w:rPr>
          <w:b/>
          <w:bCs/>
          <w:i/>
          <w:iCs/>
          <w:szCs w:val="24"/>
        </w:rPr>
        <w:t>о нарушении своего права заявители могли узнать в любую дату, начиная с 06.12.2013 года</w:t>
      </w:r>
      <w:r>
        <w:rPr>
          <w:b/>
          <w:bCs/>
          <w:szCs w:val="24"/>
        </w:rPr>
        <w:t xml:space="preserve">». 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Таким образом, судом был сделан вывод о том, что процессуальный срок для обращения в суд заявителями был пропущен, и при этом ходатайства о восстановлении срока заявителями не было заявлено.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Считаем, что указанный вывод суда первой инстанции противоречит положениям ч. 1 ст. 256 ГПК РФ.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Согласно ч. 1 ст. 256 ГПК РФ, гражданин вправе обратиться в суд с заявлением в течение трех месяцев </w:t>
      </w:r>
      <w:r>
        <w:rPr>
          <w:b/>
          <w:bCs/>
          <w:szCs w:val="24"/>
        </w:rPr>
        <w:t>со дня, когда ему стало известно о нарушении его прав и свобод</w:t>
      </w:r>
      <w:r>
        <w:rPr>
          <w:szCs w:val="24"/>
        </w:rPr>
        <w:t>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Из указанной нормы следует, что срок для обращения в суд начинает течь не с момента фактического нарушения прав, а именно с момента, когда о таком нарушении стало известно заявителю.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Предметом настоящего судебного разбирательства является вопрос об опубликовании в  надлежащем виде Закона Санкт-Петербурга № 617-110 «О внесении дополнений и изменений в Закон Санкт-Петербурга «О Генеральном плане Санкт-Петербурга». Заявители не отрицают, что указанный Закон был официально опубликован на сайте Администрации Санкт-Петербурга от 06.12.2013 г., однако на момент официального опубликования заявители не могли знать о нарушении своих прав, поскольку у них отсутствовала информация о том, в каком виде данный Закон был принят депутатами Законодательного Собрания Санкт-Петербурга и подписан Губернатором Санкт-Петербурга.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  <w:shd w:fill="FFFFFF" w:val="clear"/>
        </w:rPr>
        <w:t>О том, что на сайте Администрации Санкт-Петербурга  по сути был опубликован документ, не являющийся точной копией Закона и не воспроизводящий с точностью оригинальный документ, заявителям Острякову Д.В., Соколовой Е.В., Шульга А.В., Мусатовой М.Э. и Вдовину Ю.И. стало известно только 24 февраля 2014 года — в момент получения от депутата Законодательно</w:t>
      </w:r>
      <w:r>
        <w:rPr>
          <w:szCs w:val="24"/>
        </w:rPr>
        <w:t>го Собрания Ковалева А.А. заверенной копии хранящегося в Законодательном Собрании Санкт-Петербурга экземпляра проекта Закона, принятого в третьем чтении и направленного Губернатору Санкт-Петербурга для обнародования. Заявитель Горожанко Ф.К. узнал о нарушении своих прав 17 декабря 2014 года — также в момент ознакомления с проектом Закона и его приложением, которые предоставлялись депутатам Законодательного Собрания Санкт-Петербург для принятия (указанный проект был предоставлен заявителю депутатом Законодательного Собрания Санкт-Петербурга Резником М.Л., поскольку заявитель является его помощником на общественных началах).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  <w:shd w:fill="FFFFFF" w:val="clear"/>
        </w:rPr>
      </w:pPr>
      <w:r>
        <w:rPr>
          <w:szCs w:val="24"/>
        </w:rPr>
        <w:t>Таким образом, именно после получения и ознакомления с имеющимися в Законодательном Собрании Санкт-Петербурга экземплярами Закона все заявители узнали, что картографические приложения к Закону были приняты Законодательным Собранием Санкт-Петербурга в цветном виде и в формате А-3, что свидетельствует о том, что 06.12.2013 г. на сайта Администрации Санкт-Петербурга была опублик</w:t>
      </w:r>
      <w:r>
        <w:rPr>
          <w:szCs w:val="24"/>
          <w:shd w:fill="FFFFFF" w:val="clear"/>
        </w:rPr>
        <w:t>ована по сути не копия Закона, а иной документ (содержащий приложения в черно-белом варианте и в уменьшенном масштабе).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  <w:shd w:fill="FFFFFF" w:val="clear"/>
        </w:rPr>
        <w:t xml:space="preserve"> </w:t>
      </w:r>
      <w:r>
        <w:rPr>
          <w:szCs w:val="24"/>
          <w:shd w:fill="FFFFFF" w:val="clear"/>
        </w:rPr>
        <w:t>Заявителями были представлены надлежащие доказательства, под</w:t>
      </w:r>
      <w:r>
        <w:rPr>
          <w:szCs w:val="24"/>
        </w:rPr>
        <w:t>тверждающие обстоятельства, при которых им стало известно о нарушении своих прав (дополнительные письменные обоснования, заверенная цветная копия хранящегося в Законодательном Собрании Санкт-Петербурга экземпляра проекта Закона, с указанием даты заверения 24 февраля 2014 года, копия письма депутата Ковалева А.А. от 28.04.2014 г., подтверждающая пояснения заявителей, копия удостоверения помощника депутата Горожанко Ф.К. и пр.) Однако судом была дана ненадлежащая оценка данным доказательствам и сделан вывод о пропуске срока для обращения в суд.</w:t>
      </w:r>
    </w:p>
    <w:p>
      <w:pPr>
        <w:pStyle w:val="Normal"/>
        <w:spacing w:before="0" w:after="120"/>
        <w:ind w:left="0" w:right="0" w:firstLine="567"/>
        <w:jc w:val="both"/>
        <w:rPr>
          <w:szCs w:val="24"/>
        </w:rPr>
      </w:pPr>
      <w:r>
        <w:rPr>
          <w:szCs w:val="24"/>
        </w:rPr>
        <w:t>С учетом изложенного, полагаем, что суд допустил нарушение нормы процессуального права, установленной в ч. 1 ст. 256 ГПК РФ, а также имеет место быть несоответствие выводов, изложенных в решении суда, обстоятельствам дела, что является основанием для отмены решения в апелляционном порядке в соответствии с п. 3 и 4 ч. 1 ст. 330 ГПК РФ.</w:t>
      </w:r>
    </w:p>
    <w:p>
      <w:pPr>
        <w:pStyle w:val="Normal"/>
        <w:spacing w:before="0" w:after="120"/>
        <w:ind w:left="0" w:right="0" w:firstLine="567"/>
        <w:jc w:val="both"/>
        <w:rPr>
          <w:rFonts w:cs="Times New Roman"/>
          <w:b/>
          <w:bCs/>
          <w:szCs w:val="24"/>
        </w:rPr>
      </w:pPr>
      <w:r>
        <w:rPr>
          <w:b/>
          <w:bCs/>
          <w:szCs w:val="24"/>
        </w:rPr>
        <w:t xml:space="preserve">3. Судом был сделан неверный вывод о том, что обжалуемое заявителями действие было совершено в соответствии с положениями Закона </w:t>
      </w:r>
      <w:r>
        <w:rPr>
          <w:rFonts w:cs="Times New Roman"/>
          <w:b/>
          <w:bCs/>
          <w:szCs w:val="24"/>
        </w:rPr>
        <w:t>«Об обеспечении доступа к информации о деятельности государственных органов Санкт-Петербурга» (в редакции от 17 декабря 2010 года).</w:t>
      </w:r>
    </w:p>
    <w:p>
      <w:pPr>
        <w:pStyle w:val="Normal"/>
        <w:spacing w:before="0" w:after="120"/>
        <w:ind w:left="0" w:righ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своем решении суд первой инстанции пришел к выводу, что «</w:t>
      </w:r>
      <w:r>
        <w:rPr>
          <w:rFonts w:cs="Times New Roman"/>
          <w:i/>
          <w:iCs/>
          <w:szCs w:val="24"/>
        </w:rPr>
        <w:t>при отсутствии специальных законодательных требований к качеству размещаемой на официальном сайте Администрации Санкт-Петербурга копии документа обжалуемое заявителями действие было совершено в соответствии с положениями Закона «Об обеспечении доступа к информации о деятельности государственных органов Санкт-Петербурга» (в редакции от 17 декабря 2010 года)</w:t>
      </w:r>
      <w:r>
        <w:rPr>
          <w:rFonts w:cs="Times New Roman"/>
          <w:szCs w:val="24"/>
        </w:rPr>
        <w:t>».</w:t>
      </w:r>
    </w:p>
    <w:p>
      <w:pPr>
        <w:pStyle w:val="Normal"/>
        <w:spacing w:before="0" w:after="120"/>
        <w:ind w:left="0" w:righ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 указанный вывод противоречит положениям упомянутого судом Закона Санкт-Петербурга «Об обеспечении доступа к информации о деятельности государственных органов Санкт-Петербурга», поскольку положения этого закона были нарушены при опубликовании Закона  № 617-110 «О внесении дополнений и изменений в Закон Санкт-Петербурга «О Генеральном плане Санкт-Петербурга».</w:t>
      </w:r>
    </w:p>
    <w:p>
      <w:pPr>
        <w:pStyle w:val="Normal"/>
        <w:spacing w:before="0" w:after="120"/>
        <w:ind w:left="0" w:righ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Так, суд первой инстанции в своем решении ссылается на следующую норму: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В соответствии с ч. 2 ст. 1 Закона Санкт-Петербурга «Об обеспечении доступа к информации о деятельности государственных органов Санкт-Петербурга» (в редакции от 17 декабря 2010 года) </w:t>
      </w:r>
      <w:r>
        <w:rPr>
          <w:rFonts w:cs="Times New Roman"/>
          <w:color w:val="000000"/>
          <w:szCs w:val="24"/>
        </w:rPr>
        <w:t xml:space="preserve">официальным опубликованием закона Санкт-Петербурга является первое размещение его полного текста на официальном сайте Администрации Санкт-Петербурга (www.gov.spb.ru) в </w:t>
      </w:r>
      <w:r>
        <w:rPr>
          <w:rStyle w:val="Match"/>
          <w:color w:val="000000"/>
          <w:szCs w:val="24"/>
        </w:rPr>
        <w:t>информационно</w:t>
      </w:r>
      <w:r>
        <w:rPr>
          <w:rFonts w:cs="Times New Roman"/>
          <w:color w:val="000000"/>
          <w:szCs w:val="24"/>
        </w:rPr>
        <w:t xml:space="preserve">-телекоммуникационной сети Интернет </w:t>
      </w:r>
      <w:r>
        <w:rPr>
          <w:rFonts w:cs="Times New Roman"/>
          <w:b/>
          <w:color w:val="000000"/>
          <w:szCs w:val="24"/>
        </w:rPr>
        <w:t xml:space="preserve">в виде </w:t>
      </w:r>
      <w:bookmarkStart w:id="0" w:name="__DdeLink__2042_755130235"/>
      <w:r>
        <w:rPr>
          <w:rFonts w:cs="Times New Roman"/>
          <w:b/>
          <w:color w:val="000000"/>
          <w:szCs w:val="24"/>
        </w:rPr>
        <w:t>электронной копии бумажного документа, предназначенного для подробного воспроизведения графического образа</w:t>
      </w:r>
      <w:bookmarkEnd w:id="0"/>
      <w:r>
        <w:rPr>
          <w:rFonts w:cs="Times New Roman"/>
          <w:color w:val="000000"/>
          <w:szCs w:val="24"/>
        </w:rPr>
        <w:t xml:space="preserve"> и созданного с использованием открытых растровых графических форматов (*.bmp, *.jpeg и другие) или гибридных текстово-растровых форматов (*.pdf, *.djvu и другие), </w:t>
      </w:r>
      <w:r>
        <w:rPr>
          <w:rFonts w:cs="Times New Roman"/>
          <w:b/>
          <w:bCs/>
          <w:color w:val="000000"/>
          <w:szCs w:val="24"/>
        </w:rPr>
        <w:t>а также в виде электронного оригинала, изготовленного полуавтоматизированным или автоматизированным образом, предполагающим сохранение графического оформления документа</w:t>
      </w:r>
      <w:r>
        <w:rPr>
          <w:rFonts w:cs="Times New Roman"/>
          <w:color w:val="000000"/>
          <w:szCs w:val="24"/>
        </w:rPr>
        <w:t xml:space="preserve"> с возможностью форматирования текста и внедрения графических элементов и созданного с использованием открытых форматов документов (*.pdf, *.doc, *.rtf, *.html и другие), либо первая публикация его полного текста в печатном средстве массовой</w:t>
      </w:r>
      <w:r>
        <w:rPr>
          <w:rStyle w:val="Appleconvertedspace"/>
          <w:color w:val="000000"/>
          <w:szCs w:val="24"/>
        </w:rPr>
        <w:t> </w:t>
      </w:r>
      <w:r>
        <w:rPr>
          <w:rStyle w:val="Match"/>
          <w:color w:val="000000"/>
          <w:szCs w:val="24"/>
        </w:rPr>
        <w:t>информации</w:t>
      </w:r>
      <w:r>
        <w:rPr>
          <w:rFonts w:cs="Times New Roman"/>
          <w:color w:val="000000"/>
          <w:szCs w:val="24"/>
        </w:rPr>
        <w:t>: в журналах "Вестник Администрации Санкт-Петербурга", "</w:t>
      </w:r>
      <w:r>
        <w:rPr>
          <w:rStyle w:val="Match"/>
          <w:color w:val="000000"/>
          <w:szCs w:val="24"/>
        </w:rPr>
        <w:t xml:space="preserve">Информационный </w:t>
      </w:r>
      <w:r>
        <w:rPr>
          <w:rFonts w:cs="Times New Roman"/>
          <w:color w:val="000000"/>
          <w:szCs w:val="24"/>
        </w:rPr>
        <w:t>бюллетень Администрации Санкт-Петербурга", "Вестник Законодательного Собрания Санкт-Петербурга", в газетах "Санкт-Петербургские ведомости", "Петербургский дневник", "Санкт-Петербургский курьер".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Таким образом, Закон Санкт-Петербурга «Об обеспечении доступа к информации о деятельности государственных органов Санкт-Петербурга» (в редакции от 17 декабря 2010 года) предъявляет четкие требования к официальному опубликованию нормативных правовых актов Санкт-Петербурга, которые предполагают опубликование либо </w:t>
      </w:r>
      <w:r>
        <w:rPr>
          <w:rFonts w:cs="Times New Roman"/>
          <w:b/>
          <w:color w:val="000000"/>
          <w:szCs w:val="24"/>
        </w:rPr>
        <w:t xml:space="preserve">электронной </w:t>
      </w:r>
      <w:r>
        <w:rPr>
          <w:rFonts w:cs="Times New Roman"/>
          <w:b/>
          <w:color w:val="000000"/>
          <w:szCs w:val="24"/>
          <w:u w:val="single"/>
        </w:rPr>
        <w:t>копии</w:t>
      </w:r>
      <w:r>
        <w:rPr>
          <w:rFonts w:cs="Times New Roman"/>
          <w:b/>
          <w:color w:val="000000"/>
          <w:szCs w:val="24"/>
        </w:rPr>
        <w:t xml:space="preserve"> бумажного документа, предназначенного для </w:t>
      </w:r>
      <w:r>
        <w:rPr>
          <w:rFonts w:cs="Times New Roman"/>
          <w:b/>
          <w:color w:val="000000"/>
          <w:szCs w:val="24"/>
          <w:u w:val="single"/>
        </w:rPr>
        <w:t>подробного воспроизведения графического образа,</w:t>
      </w:r>
      <w:r>
        <w:rPr>
          <w:rFonts w:cs="Times New Roman"/>
          <w:b/>
          <w:color w:val="000000"/>
          <w:szCs w:val="24"/>
        </w:rPr>
        <w:t xml:space="preserve"> либо  </w:t>
      </w:r>
      <w:r>
        <w:rPr>
          <w:rFonts w:cs="Times New Roman"/>
          <w:b/>
          <w:bCs/>
          <w:color w:val="000000"/>
          <w:szCs w:val="24"/>
        </w:rPr>
        <w:t xml:space="preserve">электронного </w:t>
      </w:r>
      <w:r>
        <w:rPr>
          <w:rFonts w:cs="Times New Roman"/>
          <w:b/>
          <w:bCs/>
          <w:color w:val="000000"/>
          <w:szCs w:val="24"/>
          <w:u w:val="single"/>
        </w:rPr>
        <w:t>оригинала</w:t>
      </w:r>
      <w:r>
        <w:rPr>
          <w:rFonts w:cs="Times New Roman"/>
          <w:b/>
          <w:bCs/>
          <w:color w:val="000000"/>
          <w:szCs w:val="24"/>
        </w:rPr>
        <w:t xml:space="preserve">, изготовленного полуавтоматизированным или автоматизированным образом, предполагающим </w:t>
      </w:r>
      <w:r>
        <w:rPr>
          <w:rFonts w:cs="Times New Roman"/>
          <w:b/>
          <w:bCs/>
          <w:color w:val="000000"/>
          <w:szCs w:val="24"/>
          <w:u w:val="single"/>
        </w:rPr>
        <w:t>сохранение графического оформления документа</w:t>
      </w:r>
      <w:r>
        <w:rPr>
          <w:rFonts w:cs="Times New Roman"/>
          <w:b/>
          <w:bCs/>
          <w:color w:val="000000"/>
          <w:szCs w:val="24"/>
        </w:rPr>
        <w:t xml:space="preserve">. 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  <w:shd w:fill="FFFFFF" w:val="clear"/>
        </w:rPr>
      </w:pPr>
      <w:r>
        <w:rPr>
          <w:rFonts w:cs="Times New Roman"/>
          <w:color w:val="000000"/>
          <w:szCs w:val="24"/>
        </w:rPr>
        <w:t xml:space="preserve">Представляется, что указанные требования закона были нарушены </w:t>
      </w:r>
      <w:r>
        <w:rPr>
          <w:rFonts w:cs="Times New Roman"/>
          <w:color w:val="000000"/>
          <w:szCs w:val="24"/>
          <w:shd w:fill="FFFFFF" w:val="clear"/>
        </w:rPr>
        <w:t xml:space="preserve">заинтересованным лицом при опубликовании Закона, поскольку была опубликована по сути </w:t>
      </w:r>
      <w:r>
        <w:rPr>
          <w:rFonts w:cs="Times New Roman"/>
          <w:b/>
          <w:bCs/>
          <w:color w:val="000000"/>
          <w:szCs w:val="24"/>
          <w:shd w:fill="FFFFFF" w:val="clear"/>
        </w:rPr>
        <w:t>не копия Закона, а иные материалы, не воспроизводящие полностью подлинный  документ</w:t>
      </w:r>
      <w:r>
        <w:rPr>
          <w:rFonts w:cs="Times New Roman"/>
          <w:color w:val="000000"/>
          <w:szCs w:val="24"/>
          <w:shd w:fill="FFFFFF" w:val="clear"/>
        </w:rPr>
        <w:t xml:space="preserve"> (не воспроизводящие ни цвет, ни масштаб изображения).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shd w:fill="FFFFFF" w:val="clear"/>
        </w:rPr>
        <w:t>Более того, суд первой инстанции в мотивировочной части решени</w:t>
      </w:r>
      <w:r>
        <w:rPr>
          <w:rFonts w:cs="Times New Roman"/>
          <w:color w:val="000000"/>
          <w:szCs w:val="24"/>
        </w:rPr>
        <w:t>я сам приходит к выводу о том, что Закон был опубликован ненадлежащим образом.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Так, на странице 4 решения суда указано следующее: «</w:t>
      </w:r>
      <w:r>
        <w:rPr>
          <w:rFonts w:cs="Times New Roman"/>
          <w:i/>
          <w:iCs/>
          <w:color w:val="000000"/>
          <w:szCs w:val="24"/>
        </w:rPr>
        <w:t xml:space="preserve">В то же время, </w:t>
      </w:r>
      <w:r>
        <w:rPr>
          <w:rFonts w:cs="Times New Roman"/>
          <w:i/>
          <w:iCs/>
          <w:color w:val="000000"/>
          <w:szCs w:val="24"/>
          <w:u w:val="single"/>
        </w:rPr>
        <w:t>копия документа — это документ, полностью воспроизводящий информацию подлинного документа и все его внешние признаки или часть их (ГОСТ Р 51141-98 Делопроизводство и архивное дело. Термины и определения.)</w:t>
      </w:r>
      <w:r>
        <w:rPr>
          <w:rFonts w:cs="Times New Roman"/>
          <w:i/>
          <w:iCs/>
          <w:color w:val="000000"/>
          <w:szCs w:val="24"/>
        </w:rPr>
        <w:t xml:space="preserve"> Учитывая содержание Закона 617-110, суд считает обоснованными доводы заявителей о том, что в данном случае именно карты (схемы) территорий несут основную информационную нагрузку, при этом цветовое решение подлинного документа также имеет существенное значение. В ходе судебного разбирательства представитель заинтересованного лица не оспаривал, что приложения к закону в виде схем размещены на официальном сайте Администрации Санкт-Петербурга в черно-белом варианте и качество данных приложений дает только общее представление об их содержании. Поэтому суд не может согласиться с позицией представителя Администрации Санкт-Петербурга о том, что достаточным является размещение на сайте электронной копии текстовой части закона, к качеству которой нареканий не заявлено. При этом, исходя из положений части 1 статьи 249 ГПК РФ, суд полагает, что заинтересованным лицом не представлено доказательств, подтверждающих невозможность разместить на сайте качественную копию всех приложений к Закону № 617-110 с сохранением цветовых решений, данное утверждение не подтверждено какими-либо техническими данными, справками, пояснениями специалистов</w:t>
      </w:r>
      <w:r>
        <w:rPr>
          <w:rFonts w:cs="Times New Roman"/>
          <w:color w:val="000000"/>
          <w:szCs w:val="24"/>
        </w:rPr>
        <w:t>».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Таким образом, суд пришел к выводу о том, что Закон Санкт-Петербурга № 617-110 был опубликован ненадлежащим образом. 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b/>
          <w:bCs/>
          <w:i w:val="false"/>
          <w:iCs w:val="false"/>
          <w:color w:val="000000"/>
          <w:szCs w:val="24"/>
          <w:u w:val="none"/>
        </w:rPr>
      </w:pPr>
      <w:r>
        <w:rPr>
          <w:rFonts w:cs="Times New Roman"/>
          <w:i w:val="false"/>
          <w:iCs w:val="false"/>
          <w:color w:val="000000"/>
          <w:szCs w:val="24"/>
          <w:u w:val="none"/>
        </w:rPr>
        <w:t xml:space="preserve">Отталкиваясь от определения термина «копия документа», которое дано ГОСТ Р 51141-98 «Делопроизводство и архивное дело. Термины и определения» («копия документа — это документ, полностью воспроизводящий информацию подлинного документа и все его внешние признаки или часть их»), можно прийти к выводу, что </w:t>
      </w:r>
      <w:r>
        <w:rPr>
          <w:rFonts w:cs="Times New Roman"/>
          <w:b/>
          <w:bCs/>
          <w:i w:val="false"/>
          <w:iCs w:val="false"/>
          <w:color w:val="000000"/>
          <w:szCs w:val="24"/>
          <w:u w:val="none"/>
        </w:rPr>
        <w:t>опубликованные на сайте Администрации Санкт-Петербурга материалы нельзя признать копией Закона, поскольку они не воспроизводят полностью информацию подлинного документа.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  <w:shd w:fill="FFFFFF" w:val="clear"/>
        </w:rPr>
      </w:pPr>
      <w:r>
        <w:rPr>
          <w:rFonts w:cs="Times New Roman"/>
          <w:color w:val="000000"/>
          <w:szCs w:val="24"/>
        </w:rPr>
        <w:t>Тем не менее, в противоречие собственным выводам, суд первой инстанции указал, что в законодательстве отсутствуют специальные требования к качеству размещаемой на официальном сайте Администрации Санкт-Петербурга информации, соответственно обжалуемое заявителями действие по опубликованию Закона соответствует положениям Закона Санкт-Петербурга «Об обеспечении доступа к информации о деятельности государственных орган</w:t>
      </w:r>
      <w:r>
        <w:rPr>
          <w:rFonts w:cs="Times New Roman"/>
          <w:color w:val="000000"/>
          <w:szCs w:val="24"/>
          <w:shd w:fill="FFFFFF" w:val="clear"/>
        </w:rPr>
        <w:t>ов Санкт-Петербурга» (в редакции от 17 декабря 2010 года).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shd w:fill="FFFFFF" w:val="clear"/>
        </w:rPr>
        <w:t xml:space="preserve">С учетом изложенного, поскольку судом установлено, что </w:t>
      </w:r>
      <w:r>
        <w:rPr>
          <w:rFonts w:eastAsia="Times New Roman" w:cs="Times New Roman"/>
          <w:color w:val="000000"/>
          <w:szCs w:val="24"/>
          <w:shd w:fill="FFFFFF" w:val="clear"/>
        </w:rPr>
        <w:t xml:space="preserve">на официальном сайте Администрации Санкт-Петербурга была опубликована по сути не копия Закона № 617-110, а документ, который не воспроизводит полностью информацию из принятого и подписанного Закона, </w:t>
      </w:r>
      <w:r>
        <w:rPr>
          <w:rFonts w:cs="Times New Roman"/>
          <w:color w:val="000000"/>
          <w:szCs w:val="24"/>
          <w:shd w:fill="FFFFFF" w:val="clear"/>
        </w:rPr>
        <w:t>считаем, что судом при принятии решения было допущено существенное нарушение норм материального права, содержащихся в  ч. 2 ст. 1 Закона Санкт-Петербурга «Об обеспечении доступа к информации о деятельности государственных органов Санкт-Петербурга» (в редакции от 17 декабря 2010 года), и в п. 28 ГОСТ Р 51141-98 «Делопроизводство</w:t>
      </w:r>
      <w:r>
        <w:rPr>
          <w:rFonts w:cs="Times New Roman"/>
          <w:color w:val="000000"/>
          <w:szCs w:val="24"/>
        </w:rPr>
        <w:t xml:space="preserve"> и архивное дело. Термины и определения», содержащем определение понятия «копия документа». Также в решении имеется несоответствие выводов суда об отсутствии нарушения законодательства при официальном опубликовании Закона № 617-110 обстоятельствам дела.</w:t>
      </w:r>
    </w:p>
    <w:p>
      <w:pPr>
        <w:pStyle w:val="Normal"/>
        <w:tabs>
          <w:tab w:val="left" w:pos="645" w:leader="none"/>
        </w:tabs>
        <w:spacing w:before="0" w:after="120"/>
        <w:ind w:left="0" w:right="0"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Указанные обстоятельства влекут отмену решения суда первой инстанции по основаниям, установленным в п. 3 и 4 ч. 1 ст. 330 ГПК РФ.</w:t>
      </w:r>
    </w:p>
    <w:p>
      <w:pPr>
        <w:pStyle w:val="Normal"/>
        <w:spacing w:before="28" w:after="28"/>
        <w:ind w:left="0" w:right="0" w:firstLine="567"/>
        <w:rPr>
          <w:szCs w:val="24"/>
        </w:rPr>
      </w:pPr>
      <w:r>
        <w:rPr>
          <w:szCs w:val="24"/>
        </w:rPr>
      </w:r>
    </w:p>
    <w:p>
      <w:pPr>
        <w:pStyle w:val="Normal"/>
        <w:spacing w:before="28" w:after="28"/>
        <w:ind w:left="0" w:right="0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На основании всего изложенного, руководствуясь ст. ст. 328, п. 3, 4 ч. 1 330 ГПК РФ</w:t>
      </w:r>
    </w:p>
    <w:p>
      <w:pPr>
        <w:pStyle w:val="Normal"/>
        <w:tabs>
          <w:tab w:val="left" w:pos="645" w:leader="none"/>
        </w:tabs>
        <w:spacing w:before="0" w:after="28"/>
        <w:ind w:left="0" w:right="0" w:firstLine="555"/>
        <w:jc w:val="center"/>
        <w:rPr>
          <w:b/>
          <w:szCs w:val="24"/>
        </w:rPr>
      </w:pPr>
      <w:r>
        <w:rPr>
          <w:b/>
          <w:szCs w:val="24"/>
        </w:rPr>
        <w:t>ПРОСИМ</w:t>
      </w:r>
    </w:p>
    <w:p>
      <w:pPr>
        <w:pStyle w:val="S15"/>
        <w:numPr>
          <w:ilvl w:val="0"/>
          <w:numId w:val="1"/>
        </w:numPr>
        <w:spacing w:lineRule="auto" w:line="276" w:before="28" w:after="120"/>
        <w:jc w:val="both"/>
        <w:rPr>
          <w:bCs/>
          <w:color w:val="000000"/>
        </w:rPr>
      </w:pPr>
      <w:r>
        <w:rPr>
          <w:color w:val="000000"/>
        </w:rPr>
        <w:t xml:space="preserve">Решение Дзержинского районного суда г. Санкт-Петербурга от 30 апреля 2014 года по делу № 2- </w:t>
      </w:r>
      <w:r>
        <w:rPr>
          <w:bCs/>
          <w:color w:val="000000"/>
        </w:rPr>
        <w:t xml:space="preserve">914/2014 отменить и вынести новое решение, которым требования заявителей удовлетворить в полном объеме: </w:t>
      </w:r>
    </w:p>
    <w:p>
      <w:pPr>
        <w:pStyle w:val="S15"/>
        <w:spacing w:lineRule="auto" w:line="276" w:before="28" w:after="120"/>
        <w:ind w:left="927" w:right="0" w:hanging="0"/>
        <w:jc w:val="both"/>
        <w:rPr>
          <w:color w:val="000000"/>
          <w:shd w:fill="FFFFFF" w:val="clear"/>
        </w:rPr>
      </w:pPr>
      <w:r>
        <w:rPr>
          <w:color w:val="000000"/>
        </w:rPr>
        <w:t xml:space="preserve">1) Признать незаконными действия Губернатора Санкт-Петербурга по опубликованию </w:t>
      </w:r>
      <w:r>
        <w:rPr/>
        <w:t xml:space="preserve">Закона Санкт-Петербурга № 617-110 «О внесении дополнений и изменений в Закон Санкт-Петербурга «О Генеральном плане Санкт-Петербурга» на сайте </w:t>
      </w:r>
      <w:r>
        <w:rPr>
          <w:color w:val="000000"/>
        </w:rPr>
        <w:t xml:space="preserve">Администрации Санкт-Петербурга (www.gov.spb.ru) и в </w:t>
      </w:r>
      <w:r>
        <w:rPr/>
        <w:t>журнале Вестник Законодательного собрания Санкт-Петербурга № 39’2013 от 16 декабря 2013 года</w:t>
      </w:r>
      <w:r>
        <w:rPr>
          <w:color w:val="000000"/>
        </w:rPr>
        <w:t xml:space="preserve"> </w:t>
      </w:r>
      <w:r>
        <w:rPr>
          <w:shd w:fill="FFFFFF" w:val="clear"/>
        </w:rPr>
        <w:t>в виде, не являющемся точной копией Закона, полностью воспроизводящей графический образ и информацию оригинального документа (Закона);</w:t>
      </w:r>
      <w:r>
        <w:rPr>
          <w:color w:val="000000"/>
          <w:shd w:fill="FFFFFF" w:val="clear"/>
        </w:rPr>
        <w:t xml:space="preserve"> </w:t>
      </w:r>
    </w:p>
    <w:p>
      <w:pPr>
        <w:pStyle w:val="ListParagraph"/>
        <w:ind w:left="927" w:right="0" w:hanging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2) Обязать Губернатора Санкт-Петербурга в месячный срок после вступления в законную силу решения суда опубликовать Закона Санкт-Петербурга № 617-110 «О внесении дополнений и изменений в Закон Санкт-Петербурга «О Генеральном плане Санкт-Петербурга» на официальном сайте Администрации Санкт-Петербурга (</w:t>
      </w:r>
      <w:r>
        <w:rPr>
          <w:rFonts w:cs="Times New Roman"/>
          <w:szCs w:val="24"/>
        </w:rPr>
        <w:t xml:space="preserve"> </w:t>
      </w:r>
      <w:hyperlink r:id="rId2">
        <w:r>
          <w:rPr>
            <w:rStyle w:val="Style13"/>
            <w:szCs w:val="24"/>
          </w:rPr>
          <w:t>www.gov.spb.ru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) в виде электронной копии бумажного документа, которая точно воспроизводит правоустанавливающие графические элементы приложений к указанному закону (размер изображений – листы формата А3, масштаб изображений и цвета изображений) и создана с использованием открытых растровых графических форматов или гибридных текстово-растровых форматов, а также в виде электронного оригинала, изготовленного полуавтоматизированным или автоматизированным образом, с сохранением графического оформления документа (формата и цвета) с возможностью форматирования текста и внедрения графических элементов и созданного с использованием открытых форматов документов.</w:t>
      </w:r>
      <w:r>
        <w:rPr>
          <w:rFonts w:cs="Times New Roman"/>
          <w:szCs w:val="24"/>
        </w:rPr>
        <w:t xml:space="preserve"> </w:t>
      </w:r>
    </w:p>
    <w:p>
      <w:pPr>
        <w:pStyle w:val="ListParagraph"/>
        <w:ind w:left="927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S15"/>
        <w:spacing w:lineRule="auto" w:line="276" w:before="28" w:after="120"/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t>Приложения:</w:t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1. Квитанции об оплате государственной пошлины.</w:t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2. Копия апелляционной жалобы для заинтересованного лица.</w:t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3. Копии доверенностей представителей.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«16» июня 2014 г. </w:t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Представитель заявителей Вдовина Ю.И., Острякова Д.В., Шульга А.В.</w:t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Сухих Д.Н.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Мусатова М.Э.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Горожанко Ф.К.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Соколова Е.В.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725" w:footer="0" w:bottom="11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ucida Grande CY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lef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lef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left"/>
      <w:pPr>
        <w:ind w:left="704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Calibri"/>
      <w:color w:val="00000A"/>
      <w:sz w:val="24"/>
      <w:szCs w:val="22"/>
      <w:lang w:val="ru-RU" w:eastAsia="en-US" w:bidi="ar-SA"/>
    </w:rPr>
  </w:style>
  <w:style w:type="paragraph" w:styleId="3">
    <w:name w:val="Заголовок 3"/>
    <w:basedOn w:val="Normal"/>
    <w:pPr>
      <w:spacing w:lineRule="atLeast" w:line="100" w:before="28" w:after="28"/>
    </w:pPr>
    <w:rPr>
      <w:rFonts w:eastAsia="Times New Roman" w:cs="Times New Roman"/>
      <w:b/>
      <w:bCs/>
      <w:sz w:val="27"/>
      <w:szCs w:val="27"/>
      <w:lang w:eastAsia="ru-RU"/>
    </w:rPr>
  </w:style>
  <w:style w:type="character" w:styleId="DefaultParagraphFont">
    <w:name w:val="Default Paragraph Font"/>
    <w:rPr/>
  </w:style>
  <w:style w:type="character" w:styleId="Heading3Char">
    <w:name w:val="Heading 3 Char"/>
    <w:basedOn w:val="DefaultParagraphFont"/>
    <w:rPr>
      <w:rFonts w:ascii="Cambria" w:hAnsi="Cambria" w:cs=""/>
      <w:b/>
      <w:bCs/>
      <w:color w:val="00000A"/>
      <w:sz w:val="26"/>
      <w:szCs w:val="26"/>
      <w:lang w:eastAsia="en-US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31">
    <w:name w:val="Заголовок 3 Знак"/>
    <w:basedOn w:val="DefaultParagraphFont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Match">
    <w:name w:val="match"/>
    <w:basedOn w:val="DefaultParagraphFont"/>
    <w:rPr>
      <w:rFonts w:cs="Times New Roman"/>
    </w:rPr>
  </w:style>
  <w:style w:type="character" w:styleId="Appleconvertedspace">
    <w:name w:val="apple-converted-space"/>
    <w:basedOn w:val="DefaultParagraphFont"/>
    <w:rPr>
      <w:rFonts w:cs="Times New Roman"/>
    </w:rPr>
  </w:style>
  <w:style w:type="character" w:styleId="Annotationreference">
    <w:name w:val="annotation reference"/>
    <w:basedOn w:val="DefaultParagraphFont"/>
    <w:rPr>
      <w:rFonts w:cs="Times New Roman"/>
      <w:sz w:val="18"/>
      <w:szCs w:val="18"/>
    </w:rPr>
  </w:style>
  <w:style w:type="character" w:styleId="Style14">
    <w:name w:val="Текст примечания Знак"/>
    <w:basedOn w:val="DefaultParagraphFont"/>
    <w:rPr>
      <w:rFonts w:ascii="Times New Roman" w:hAnsi="Times New Roman" w:cs="Times New Roman"/>
      <w:sz w:val="24"/>
      <w:szCs w:val="24"/>
    </w:rPr>
  </w:style>
  <w:style w:type="character" w:styleId="Style15">
    <w:name w:val="Тема примечания Знак"/>
    <w:basedOn w:val="Style14"/>
    <w:rPr>
      <w:b/>
      <w:bCs/>
      <w:sz w:val="20"/>
      <w:szCs w:val="20"/>
    </w:rPr>
  </w:style>
  <w:style w:type="character" w:styleId="Style16">
    <w:name w:val="Текст выноски Знак"/>
    <w:basedOn w:val="DefaultParagraphFont"/>
    <w:rPr>
      <w:rFonts w:ascii="Lucida Grande CY" w:hAnsi="Lucida Grande CY" w:cs="Lucida Grande CY"/>
      <w:sz w:val="18"/>
      <w:szCs w:val="18"/>
    </w:rPr>
  </w:style>
  <w:style w:type="character" w:styleId="BodyTextChar">
    <w:name w:val="Body Text Char"/>
    <w:basedOn w:val="DefaultParagraphFont"/>
    <w:rPr>
      <w:rFonts w:ascii="Times New Roman" w:hAnsi="Times New Roman" w:eastAsia="SimSun" w:cs="Calibri"/>
      <w:color w:val="00000A"/>
      <w:sz w:val="24"/>
      <w:lang w:eastAsia="en-US"/>
    </w:rPr>
  </w:style>
  <w:style w:type="character" w:styleId="TitleChar">
    <w:name w:val="Title Char"/>
    <w:basedOn w:val="DefaultParagraphFont"/>
    <w:rPr>
      <w:rFonts w:ascii="Cambria" w:hAnsi="Cambria" w:cs=""/>
      <w:b/>
      <w:bCs/>
      <w:color w:val="00000A"/>
      <w:sz w:val="32"/>
      <w:szCs w:val="32"/>
      <w:lang w:eastAsia="en-US"/>
    </w:rPr>
  </w:style>
  <w:style w:type="character" w:styleId="CommentTextChar">
    <w:name w:val="Comment Text Char"/>
    <w:basedOn w:val="DefaultParagraphFont"/>
    <w:rPr>
      <w:rFonts w:ascii="Times New Roman" w:hAnsi="Times New Roman" w:eastAsia="SimSun" w:cs="Calibri"/>
      <w:color w:val="00000A"/>
      <w:sz w:val="20"/>
      <w:szCs w:val="20"/>
      <w:lang w:eastAsia="en-US"/>
    </w:rPr>
  </w:style>
  <w:style w:type="character" w:styleId="CommentSubjectChar">
    <w:name w:val="Comment Subject Char"/>
    <w:basedOn w:val="CommentTextChar"/>
    <w:rPr>
      <w:b/>
      <w:bCs/>
    </w:rPr>
  </w:style>
  <w:style w:type="character" w:styleId="BalloonTextChar">
    <w:name w:val="Balloon Text Char"/>
    <w:basedOn w:val="DefaultParagraphFont"/>
    <w:rPr>
      <w:rFonts w:ascii="Times New Roman" w:hAnsi="Times New Roman" w:eastAsia="SimSun" w:cs="Calibri"/>
      <w:color w:val="00000A"/>
      <w:sz w:val="0"/>
      <w:szCs w:val="0"/>
      <w:lang w:eastAsia="en-US"/>
    </w:rPr>
  </w:style>
  <w:style w:type="character" w:styleId="ListLabel1">
    <w:name w:val="ListLabel 1"/>
    <w:rPr>
      <w:rFonts w:cs="Times New Roman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  <w:szCs w:val="24"/>
    </w:rPr>
  </w:style>
  <w:style w:type="paragraph" w:styleId="Index1">
    <w:name w:val="index 1"/>
    <w:basedOn w:val="Normal"/>
    <w:pPr>
      <w:ind w:left="240" w:right="0" w:hanging="240"/>
    </w:pPr>
    <w:rPr/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S15">
    <w:name w:val="s_15"/>
    <w:basedOn w:val="Normal"/>
    <w:pPr>
      <w:spacing w:lineRule="atLeast" w:line="100" w:before="28" w:after="28"/>
    </w:pPr>
    <w:rPr>
      <w:rFonts w:eastAsia="Times New Roman" w:cs="Times New Roman"/>
      <w:szCs w:val="24"/>
      <w:lang w:eastAsia="hi-IN" w:bidi="hi-IN"/>
    </w:rPr>
  </w:style>
  <w:style w:type="paragraph" w:styleId="1">
    <w:name w:val="Абзац списка1"/>
    <w:basedOn w:val="Normal"/>
    <w:pPr>
      <w:spacing w:lineRule="atLeast" w:line="100" w:before="0" w:after="0"/>
      <w:ind w:left="720" w:right="0" w:hanging="0"/>
    </w:pPr>
    <w:rPr>
      <w:rFonts w:cs="Mangal"/>
      <w:szCs w:val="24"/>
      <w:lang w:eastAsia="hi-IN" w:bidi="hi-IN"/>
    </w:rPr>
  </w:style>
  <w:style w:type="paragraph" w:styleId="Annotationtext">
    <w:name w:val="annotation text"/>
    <w:basedOn w:val="Normal"/>
    <w:pPr>
      <w:spacing w:lineRule="atLeast" w:line="100"/>
    </w:pPr>
    <w:rPr>
      <w:szCs w:val="24"/>
    </w:rPr>
  </w:style>
  <w:style w:type="paragraph" w:styleId="Annotationsubject">
    <w:name w:val="annotation subject"/>
    <w:basedOn w:val="Annotationtext"/>
    <w:pPr/>
    <w:rPr>
      <w:b/>
      <w:bCs/>
      <w:sz w:val="20"/>
      <w:szCs w:val="20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3">
    <w:name w:val="Текст в заданном формате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.sp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2014-02-12T07:44:00Z</dcterms:created>
  <dc:creator>Евгений Смирнов</dc:creator>
  <dc:language>ru-RU</dc:language>
  <cp:lastModifiedBy>Igor</cp:lastModifiedBy>
  <cp:lastPrinted>2014-06-16T13:47:36Z</cp:lastPrinted>
  <dcterms:modified xsi:type="dcterms:W3CDTF">2014-06-12T09:01:00Z</dcterms:modified>
  <cp:revision>7</cp:revision>
</cp:coreProperties>
</file>